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AE" w:rsidRDefault="002640E7">
      <w:pPr>
        <w:pStyle w:val="Header"/>
        <w:snapToGrid w:val="0"/>
        <w:spacing w:after="0" w:afterAutospacing="0"/>
        <w:rPr>
          <w:rFonts w:eastAsia="宋体"/>
          <w:sz w:val="24"/>
          <w:szCs w:val="24"/>
          <w:lang w:eastAsia="zh-CN"/>
        </w:rPr>
      </w:pPr>
      <w:r>
        <w:rPr>
          <w:sz w:val="24"/>
          <w:szCs w:val="24"/>
        </w:rPr>
        <w:t>3GPP TSG RAN WG1 NR Ad-Hoc#3</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Pr>
          <w:rFonts w:eastAsia="宋体"/>
          <w:sz w:val="24"/>
          <w:szCs w:val="24"/>
          <w:lang w:val="en-US" w:eastAsia="zh-CN"/>
        </w:rPr>
        <w:t>17</w:t>
      </w:r>
      <w:r>
        <w:rPr>
          <w:rFonts w:eastAsia="宋体" w:hint="eastAsia"/>
          <w:sz w:val="24"/>
          <w:szCs w:val="24"/>
          <w:lang w:val="en-US" w:eastAsia="zh-CN"/>
        </w:rPr>
        <w:t>15663</w:t>
      </w:r>
    </w:p>
    <w:p w:rsidR="00681EAE" w:rsidRDefault="002640E7">
      <w:pPr>
        <w:pStyle w:val="Header"/>
        <w:snapToGrid w:val="0"/>
        <w:spacing w:after="0" w:afterAutospacing="0"/>
        <w:rPr>
          <w:rFonts w:eastAsia="宋体" w:cs="Arial"/>
          <w:bCs/>
          <w:sz w:val="24"/>
          <w:szCs w:val="24"/>
          <w:lang w:val="en-US" w:eastAsia="zh-CN"/>
        </w:rPr>
      </w:pPr>
      <w:r>
        <w:rPr>
          <w:rFonts w:eastAsia="宋体" w:cs="Arial" w:hint="eastAsia"/>
          <w:sz w:val="24"/>
          <w:szCs w:val="24"/>
          <w:lang w:eastAsia="zh-CN"/>
        </w:rPr>
        <w:t>Nagoya</w:t>
      </w:r>
      <w:r>
        <w:rPr>
          <w:rFonts w:cs="Arial"/>
          <w:sz w:val="24"/>
          <w:szCs w:val="24"/>
        </w:rPr>
        <w:t xml:space="preserve">, </w:t>
      </w:r>
      <w:r>
        <w:rPr>
          <w:rFonts w:eastAsia="宋体" w:cs="Arial" w:hint="eastAsia"/>
          <w:sz w:val="24"/>
          <w:szCs w:val="24"/>
          <w:lang w:eastAsia="zh-CN"/>
        </w:rPr>
        <w:t>Japan</w:t>
      </w:r>
      <w:r>
        <w:rPr>
          <w:rFonts w:cs="Arial"/>
          <w:sz w:val="24"/>
          <w:szCs w:val="24"/>
        </w:rPr>
        <w:t xml:space="preserve">, </w:t>
      </w:r>
      <w:r>
        <w:rPr>
          <w:rFonts w:eastAsia="宋体" w:cs="Arial" w:hint="eastAsia"/>
          <w:sz w:val="24"/>
          <w:szCs w:val="24"/>
          <w:lang w:eastAsia="zh-CN"/>
        </w:rPr>
        <w:t>18</w:t>
      </w:r>
      <w:r>
        <w:rPr>
          <w:rFonts w:eastAsia="宋体" w:cs="Arial"/>
          <w:sz w:val="24"/>
          <w:szCs w:val="24"/>
          <w:vertAlign w:val="superscript"/>
          <w:lang w:eastAsia="zh-CN"/>
        </w:rPr>
        <w:t>th</w:t>
      </w:r>
      <w:r>
        <w:rPr>
          <w:rFonts w:cs="Arial"/>
          <w:sz w:val="24"/>
          <w:szCs w:val="24"/>
        </w:rPr>
        <w:t xml:space="preserve"> – </w:t>
      </w:r>
      <w:r>
        <w:rPr>
          <w:rFonts w:eastAsia="宋体" w:cs="Arial" w:hint="eastAsia"/>
          <w:sz w:val="24"/>
          <w:szCs w:val="24"/>
          <w:lang w:eastAsia="zh-CN"/>
        </w:rPr>
        <w:t>21</w:t>
      </w:r>
      <w:r>
        <w:rPr>
          <w:rFonts w:eastAsia="宋体" w:cs="Arial"/>
          <w:sz w:val="24"/>
          <w:szCs w:val="24"/>
          <w:vertAlign w:val="superscript"/>
          <w:lang w:eastAsia="zh-CN"/>
        </w:rPr>
        <w:t>st</w:t>
      </w:r>
      <w:r>
        <w:rPr>
          <w:rFonts w:cs="Arial"/>
          <w:sz w:val="24"/>
          <w:szCs w:val="24"/>
        </w:rPr>
        <w:t xml:space="preserve"> </w:t>
      </w:r>
      <w:r>
        <w:rPr>
          <w:rFonts w:eastAsia="宋体" w:cs="Arial" w:hint="eastAsia"/>
          <w:sz w:val="24"/>
          <w:szCs w:val="24"/>
          <w:lang w:eastAsia="zh-CN"/>
        </w:rPr>
        <w:t>September</w:t>
      </w:r>
      <w:r>
        <w:rPr>
          <w:rFonts w:cs="Arial"/>
          <w:sz w:val="24"/>
          <w:szCs w:val="24"/>
        </w:rPr>
        <w:t xml:space="preserve"> </w:t>
      </w:r>
      <w:r>
        <w:rPr>
          <w:rFonts w:eastAsia="宋体" w:cs="Arial"/>
          <w:bCs/>
          <w:sz w:val="24"/>
          <w:szCs w:val="24"/>
          <w:lang w:val="en-US" w:eastAsia="zh-CN"/>
        </w:rPr>
        <w:t>2017</w:t>
      </w:r>
    </w:p>
    <w:p w:rsidR="00681EAE" w:rsidRDefault="00681EAE">
      <w:pPr>
        <w:pStyle w:val="Header"/>
        <w:snapToGrid w:val="0"/>
        <w:spacing w:after="0" w:afterAutospacing="0"/>
        <w:rPr>
          <w:rFonts w:eastAsia="宋体"/>
          <w:sz w:val="24"/>
          <w:szCs w:val="24"/>
        </w:rPr>
      </w:pPr>
    </w:p>
    <w:p w:rsidR="00681EAE" w:rsidRDefault="002640E7">
      <w:pPr>
        <w:pStyle w:val="Header"/>
        <w:snapToGrid w:val="0"/>
        <w:spacing w:after="0" w:afterAutospacing="0"/>
        <w:rPr>
          <w:sz w:val="24"/>
          <w:szCs w:val="24"/>
        </w:rPr>
      </w:pPr>
      <w:r>
        <w:rPr>
          <w:sz w:val="24"/>
          <w:szCs w:val="24"/>
        </w:rPr>
        <w:t>Source:            ZTE</w:t>
      </w:r>
      <w:r>
        <w:rPr>
          <w:rFonts w:eastAsia="宋体" w:cs="Arial" w:hint="eastAsia"/>
          <w:sz w:val="24"/>
          <w:szCs w:val="24"/>
          <w:lang w:val="en-US" w:eastAsia="zh-CN"/>
        </w:rPr>
        <w:t>, Sanechips</w:t>
      </w:r>
    </w:p>
    <w:p w:rsidR="00681EAE" w:rsidRDefault="002640E7">
      <w:pPr>
        <w:widowControl w:val="0"/>
        <w:autoSpaceDE w:val="0"/>
        <w:autoSpaceDN w:val="0"/>
        <w:adjustRightInd w:val="0"/>
        <w:spacing w:after="0" w:afterAutospacing="0"/>
        <w:rPr>
          <w:rFonts w:ascii="Arial" w:eastAsia="MS Mincho" w:hAnsi="Arial"/>
          <w:b/>
          <w:sz w:val="24"/>
          <w:szCs w:val="24"/>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On bit level interleaving for LDPC code</w:t>
      </w:r>
    </w:p>
    <w:p w:rsidR="00681EAE" w:rsidRDefault="002640E7">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6.4.1.1</w:t>
      </w:r>
    </w:p>
    <w:p w:rsidR="00681EAE" w:rsidRDefault="002640E7">
      <w:pPr>
        <w:widowControl w:val="0"/>
        <w:autoSpaceDE w:val="0"/>
        <w:autoSpaceDN w:val="0"/>
        <w:adjustRightInd w:val="0"/>
        <w:spacing w:after="0" w:afterAutospacing="0"/>
        <w:rPr>
          <w:rFonts w:ascii="Arial" w:hAnsi="Arial"/>
          <w:b/>
          <w:sz w:val="24"/>
          <w:szCs w:val="24"/>
          <w:lang w:eastAsia="zh-CN"/>
        </w:rPr>
      </w:pPr>
      <w:r>
        <w:rPr>
          <w:rFonts w:ascii="Arial" w:eastAsia="MS Mincho" w:hAnsi="Arial"/>
          <w:b/>
          <w:sz w:val="24"/>
          <w:szCs w:val="24"/>
        </w:rPr>
        <w:t>Document for: Discussion/Decision</w:t>
      </w:r>
    </w:p>
    <w:p w:rsidR="00681EAE" w:rsidRDefault="00681EAE" w:rsidP="006534B3">
      <w:pPr>
        <w:widowControl w:val="0"/>
        <w:pBdr>
          <w:bottom w:val="single" w:sz="4" w:space="1" w:color="auto"/>
        </w:pBdr>
        <w:snapToGrid w:val="0"/>
        <w:spacing w:after="0" w:afterAutospacing="0" w:line="240" w:lineRule="auto"/>
        <w:jc w:val="both"/>
      </w:pPr>
    </w:p>
    <w:p w:rsidR="00681EAE" w:rsidRDefault="002640E7" w:rsidP="006534B3">
      <w:pPr>
        <w:pStyle w:val="Heading1"/>
        <w:keepNext w:val="0"/>
        <w:widowControl w:val="0"/>
        <w:tabs>
          <w:tab w:val="clear" w:pos="0"/>
        </w:tabs>
        <w:spacing w:before="0" w:after="0" w:afterAutospacing="0" w:line="240" w:lineRule="auto"/>
        <w:ind w:left="0" w:firstLine="0"/>
        <w:jc w:val="both"/>
        <w:rPr>
          <w:b/>
          <w:lang w:eastAsia="zh-CN"/>
        </w:rPr>
      </w:pPr>
      <w:r>
        <w:rPr>
          <w:b/>
          <w:lang w:eastAsia="zh-CN"/>
        </w:rPr>
        <w:t>Introduction</w:t>
      </w:r>
    </w:p>
    <w:p w:rsidR="00681EAE" w:rsidRDefault="002640E7" w:rsidP="00B8489A">
      <w:pPr>
        <w:widowControl w:val="0"/>
        <w:spacing w:beforeLines="50" w:after="120" w:afterAutospacing="0"/>
        <w:jc w:val="both"/>
        <w:rPr>
          <w:sz w:val="20"/>
          <w:lang w:eastAsia="zh-CN"/>
        </w:rPr>
      </w:pPr>
      <w:r>
        <w:rPr>
          <w:sz w:val="20"/>
        </w:rPr>
        <w:t>At</w:t>
      </w:r>
      <w:r>
        <w:rPr>
          <w:sz w:val="20"/>
          <w:lang w:eastAsia="zh-CN"/>
        </w:rPr>
        <w:t xml:space="preserve"> </w:t>
      </w:r>
      <w:r>
        <w:rPr>
          <w:sz w:val="20"/>
        </w:rPr>
        <w:t>the 3GPP TSG RAN</w:t>
      </w:r>
      <w:r>
        <w:rPr>
          <w:sz w:val="20"/>
          <w:lang w:eastAsia="zh-CN"/>
        </w:rPr>
        <w:t>1</w:t>
      </w:r>
      <w:r>
        <w:rPr>
          <w:sz w:val="20"/>
        </w:rPr>
        <w:t xml:space="preserve"> #</w:t>
      </w:r>
      <w:r>
        <w:rPr>
          <w:sz w:val="20"/>
          <w:lang w:eastAsia="zh-CN"/>
        </w:rPr>
        <w:t>90</w:t>
      </w:r>
      <w:r>
        <w:rPr>
          <w:sz w:val="20"/>
        </w:rPr>
        <w:t xml:space="preserve"> meeting, </w:t>
      </w:r>
      <w:r>
        <w:rPr>
          <w:sz w:val="20"/>
          <w:lang w:eastAsia="zh-CN"/>
        </w:rPr>
        <w:t xml:space="preserve">the following agreement has been achieved </w:t>
      </w:r>
      <w:fldSimple w:instr=" REF _Ref430615169 \r \h  \* MERGEFORMAT ">
        <w:r>
          <w:rPr>
            <w:sz w:val="20"/>
            <w:lang w:eastAsia="zh-CN"/>
          </w:rPr>
          <w:t>[1]</w:t>
        </w:r>
      </w:fldSimple>
      <w:r>
        <w:rPr>
          <w:sz w:val="20"/>
          <w:lang w:eastAsia="zh-CN"/>
        </w:rPr>
        <w:t>:</w:t>
      </w:r>
    </w:p>
    <w:p w:rsidR="00681EAE" w:rsidRDefault="002640E7">
      <w:pPr>
        <w:numPr>
          <w:ilvl w:val="0"/>
          <w:numId w:val="11"/>
        </w:numPr>
        <w:spacing w:after="120" w:afterAutospacing="0"/>
        <w:rPr>
          <w:rFonts w:eastAsia="MS Mincho"/>
          <w:sz w:val="20"/>
          <w:lang w:val="en-US"/>
        </w:rPr>
      </w:pPr>
      <w:r>
        <w:rPr>
          <w:rFonts w:eastAsia="MS Mincho"/>
          <w:sz w:val="20"/>
          <w:lang w:val="en-US"/>
        </w:rPr>
        <w:t>A bit-level interleaver within a code block is included at the output of the rate matcher</w:t>
      </w:r>
    </w:p>
    <w:p w:rsidR="00681EAE" w:rsidRDefault="002640E7">
      <w:pPr>
        <w:spacing w:after="0" w:afterAutospacing="0"/>
        <w:rPr>
          <w:rFonts w:eastAsia="MS Mincho"/>
          <w:b/>
          <w:sz w:val="20"/>
          <w:u w:val="single"/>
        </w:rPr>
      </w:pPr>
      <w:r>
        <w:rPr>
          <w:rFonts w:eastAsia="MS Mincho"/>
          <w:b/>
          <w:sz w:val="20"/>
          <w:u w:val="single"/>
        </w:rPr>
        <w:t>Next steps for interleaver design:</w:t>
      </w:r>
    </w:p>
    <w:p w:rsidR="00681EAE" w:rsidRDefault="002640E7">
      <w:pPr>
        <w:spacing w:after="120" w:afterAutospacing="0"/>
        <w:rPr>
          <w:rFonts w:eastAsia="MS Mincho"/>
          <w:sz w:val="20"/>
        </w:rPr>
      </w:pPr>
      <w:r>
        <w:rPr>
          <w:rFonts w:eastAsia="MS Mincho"/>
          <w:sz w:val="20"/>
        </w:rPr>
        <w:t>Evaluate the following based on initial transmissions, until NR AH#3, and select one at NR AH#3:</w:t>
      </w:r>
    </w:p>
    <w:p w:rsidR="00681EAE" w:rsidRDefault="002640E7">
      <w:pPr>
        <w:numPr>
          <w:ilvl w:val="0"/>
          <w:numId w:val="11"/>
        </w:numPr>
        <w:spacing w:after="0" w:afterAutospacing="0"/>
        <w:rPr>
          <w:rFonts w:eastAsia="MS Mincho"/>
          <w:sz w:val="20"/>
        </w:rPr>
      </w:pPr>
      <w:r>
        <w:rPr>
          <w:rFonts w:eastAsia="MS Mincho"/>
          <w:sz w:val="20"/>
        </w:rPr>
        <w:t>Block interleaver (e.g. as in LTE)</w:t>
      </w:r>
    </w:p>
    <w:p w:rsidR="00681EAE" w:rsidRDefault="002640E7">
      <w:pPr>
        <w:numPr>
          <w:ilvl w:val="0"/>
          <w:numId w:val="11"/>
        </w:numPr>
        <w:spacing w:after="0" w:afterAutospacing="0"/>
        <w:rPr>
          <w:rFonts w:eastAsia="MS Mincho"/>
          <w:sz w:val="20"/>
        </w:rPr>
      </w:pPr>
      <w:r>
        <w:rPr>
          <w:rFonts w:eastAsia="MS Mincho"/>
          <w:sz w:val="20"/>
        </w:rPr>
        <w:t>Systematic bits priority order interleaver (e.g. as in HSPA)</w:t>
      </w:r>
    </w:p>
    <w:p w:rsidR="00681EAE" w:rsidRDefault="002640E7">
      <w:pPr>
        <w:spacing w:after="120" w:afterAutospacing="0"/>
        <w:rPr>
          <w:rFonts w:eastAsia="MS Mincho"/>
          <w:sz w:val="20"/>
        </w:rPr>
      </w:pPr>
      <w:r>
        <w:rPr>
          <w:rFonts w:eastAsia="MS Mincho"/>
          <w:sz w:val="20"/>
        </w:rPr>
        <w:t>Evaluation assumptions:</w:t>
      </w:r>
    </w:p>
    <w:p w:rsidR="00681EAE" w:rsidRDefault="002640E7">
      <w:pPr>
        <w:numPr>
          <w:ilvl w:val="0"/>
          <w:numId w:val="11"/>
        </w:numPr>
        <w:spacing w:after="0" w:afterAutospacing="0"/>
        <w:rPr>
          <w:rFonts w:eastAsia="MS Mincho"/>
          <w:sz w:val="20"/>
        </w:rPr>
      </w:pPr>
      <w:r>
        <w:rPr>
          <w:rFonts w:eastAsia="MS Mincho"/>
          <w:sz w:val="20"/>
        </w:rPr>
        <w:t>Fading channel model – TDL-C</w:t>
      </w:r>
    </w:p>
    <w:p w:rsidR="00681EAE" w:rsidRDefault="002640E7">
      <w:pPr>
        <w:numPr>
          <w:ilvl w:val="0"/>
          <w:numId w:val="11"/>
        </w:numPr>
        <w:spacing w:after="0" w:afterAutospacing="0"/>
        <w:rPr>
          <w:rFonts w:eastAsia="MS Mincho"/>
          <w:sz w:val="20"/>
        </w:rPr>
      </w:pPr>
      <w:r>
        <w:rPr>
          <w:rFonts w:eastAsia="MS Mincho"/>
          <w:sz w:val="20"/>
        </w:rPr>
        <w:t>All modulation orders</w:t>
      </w:r>
    </w:p>
    <w:p w:rsidR="00681EAE" w:rsidRDefault="002640E7">
      <w:pPr>
        <w:numPr>
          <w:ilvl w:val="0"/>
          <w:numId w:val="11"/>
        </w:numPr>
        <w:spacing w:after="0" w:afterAutospacing="0"/>
        <w:rPr>
          <w:rFonts w:eastAsia="MS Mincho"/>
          <w:sz w:val="20"/>
        </w:rPr>
      </w:pPr>
      <w:r>
        <w:rPr>
          <w:rFonts w:eastAsia="MS Mincho"/>
          <w:sz w:val="20"/>
        </w:rPr>
        <w:t xml:space="preserve">Interference modelled </w:t>
      </w:r>
    </w:p>
    <w:p w:rsidR="00681EAE" w:rsidRDefault="002640E7">
      <w:pPr>
        <w:pStyle w:val="B10"/>
        <w:spacing w:before="120" w:afterAutospacing="0"/>
        <w:ind w:left="0" w:firstLine="0"/>
        <w:jc w:val="both"/>
        <w:rPr>
          <w:rFonts w:eastAsia="宋体"/>
          <w:sz w:val="20"/>
          <w:lang w:eastAsia="zh-CN"/>
        </w:rPr>
      </w:pPr>
      <w:r>
        <w:rPr>
          <w:rFonts w:eastAsia="宋体"/>
          <w:sz w:val="20"/>
          <w:lang w:eastAsia="zh-CN"/>
        </w:rPr>
        <w:t xml:space="preserve">In this contribution, we propose a bit-level </w:t>
      </w:r>
      <w:r>
        <w:rPr>
          <w:rFonts w:eastAsia="宋体"/>
          <w:sz w:val="20"/>
          <w:lang w:val="en-US" w:eastAsia="zh-CN"/>
        </w:rPr>
        <w:t>interleaving</w:t>
      </w:r>
      <w:r>
        <w:rPr>
          <w:rFonts w:eastAsia="宋体"/>
          <w:sz w:val="20"/>
          <w:lang w:eastAsia="zh-CN"/>
        </w:rPr>
        <w:t xml:space="preserve"> scheme in a codeword to enhance LDPC performance.  </w:t>
      </w:r>
    </w:p>
    <w:p w:rsidR="00681EAE" w:rsidRDefault="002640E7" w:rsidP="00B8489A">
      <w:pPr>
        <w:pStyle w:val="Heading1"/>
        <w:keepNext w:val="0"/>
        <w:widowControl w:val="0"/>
        <w:tabs>
          <w:tab w:val="clear" w:pos="0"/>
        </w:tabs>
        <w:spacing w:before="0" w:afterLines="50" w:afterAutospacing="0"/>
        <w:ind w:left="0" w:firstLine="0"/>
        <w:jc w:val="both"/>
        <w:rPr>
          <w:b/>
          <w:lang w:eastAsia="zh-CN"/>
        </w:rPr>
      </w:pPr>
      <w:r>
        <w:rPr>
          <w:b/>
          <w:lang w:eastAsia="zh-CN"/>
        </w:rPr>
        <w:t>Bit level interleaving for LDPC</w:t>
      </w:r>
    </w:p>
    <w:p w:rsidR="00681EAE" w:rsidRDefault="002640E7">
      <w:pPr>
        <w:spacing w:after="50" w:afterAutospacing="0"/>
        <w:jc w:val="both"/>
        <w:rPr>
          <w:sz w:val="20"/>
          <w:lang w:eastAsia="zh-CN"/>
        </w:rPr>
      </w:pPr>
      <w:r>
        <w:rPr>
          <w:sz w:val="20"/>
          <w:lang w:eastAsia="zh-CN"/>
        </w:rPr>
        <w:t>A channel interleaver is typically designed to solve two problems: burst errors caused by frequency selective or fast fading channel and unequal bit energy allocation due to high order modulation. The latter is due to the fact that the reliability of each bit is different according to its position in the bit mapping for higher-order modulation. When using Gray mapping, an M-</w:t>
      </w:r>
      <w:proofErr w:type="spellStart"/>
      <w:r>
        <w:rPr>
          <w:sz w:val="20"/>
          <w:lang w:eastAsia="zh-CN"/>
        </w:rPr>
        <w:t>ary</w:t>
      </w:r>
      <w:proofErr w:type="spellEnd"/>
      <w:r>
        <w:rPr>
          <w:sz w:val="20"/>
          <w:lang w:eastAsia="zh-CN"/>
        </w:rPr>
        <w:t xml:space="preserve"> QAM symbol comprises of different levels of reliability for mapped bits. For example, 256-QAM has 4 levels and 64-QAM has 3 levels of reliability. </w:t>
      </w:r>
    </w:p>
    <w:p w:rsidR="00681EAE" w:rsidRDefault="002640E7">
      <w:pPr>
        <w:jc w:val="both"/>
        <w:rPr>
          <w:sz w:val="20"/>
          <w:lang w:val="en-US" w:eastAsia="zh-CN"/>
        </w:rPr>
      </w:pPr>
      <w:r>
        <w:rPr>
          <w:sz w:val="20"/>
          <w:lang w:val="en-US" w:eastAsia="zh-CN"/>
        </w:rPr>
        <w:t xml:space="preserve">Due to unequal amplitude of </w:t>
      </w:r>
      <w:r>
        <w:rPr>
          <w:sz w:val="20"/>
          <w:lang w:eastAsia="zh-CN"/>
        </w:rPr>
        <w:t xml:space="preserve">demodulated LLRs for 16QAM / 64QAM / 256QAM, </w:t>
      </w:r>
      <w:proofErr w:type="spellStart"/>
      <w:r>
        <w:rPr>
          <w:sz w:val="20"/>
          <w:lang w:eastAsia="zh-CN"/>
        </w:rPr>
        <w:t>i</w:t>
      </w:r>
      <w:proofErr w:type="spellEnd"/>
      <w:r>
        <w:rPr>
          <w:rFonts w:cs="宋体"/>
          <w:sz w:val="20"/>
          <w:lang w:val="en-US" w:eastAsia="zh-CN"/>
        </w:rPr>
        <w:t>t is necessary to consider a bit interleaving scheme for high order modulation to enhance the performance for LDPC code. An example of interleaving scheme for 256QAM is introduced as following.  As shown in Figure 1, the 8 mapped bits of 256QAM can be divided into 4 groups, such that, group-1 with the 1</w:t>
      </w:r>
      <w:r>
        <w:rPr>
          <w:rFonts w:cs="宋体"/>
          <w:sz w:val="20"/>
          <w:vertAlign w:val="superscript"/>
          <w:lang w:val="en-US" w:eastAsia="zh-CN"/>
        </w:rPr>
        <w:t>st</w:t>
      </w:r>
      <w:r>
        <w:rPr>
          <w:rFonts w:cs="宋体"/>
          <w:sz w:val="20"/>
          <w:lang w:val="en-US" w:eastAsia="zh-CN"/>
        </w:rPr>
        <w:t xml:space="preserve"> and the 2</w:t>
      </w:r>
      <w:r>
        <w:rPr>
          <w:rFonts w:cs="宋体"/>
          <w:sz w:val="20"/>
          <w:vertAlign w:val="superscript"/>
          <w:lang w:val="en-US" w:eastAsia="zh-CN"/>
        </w:rPr>
        <w:t>nd</w:t>
      </w:r>
      <w:r>
        <w:rPr>
          <w:rFonts w:cs="宋体"/>
          <w:sz w:val="20"/>
          <w:lang w:val="en-US" w:eastAsia="zh-CN"/>
        </w:rPr>
        <w:t xml:space="preserve"> bit, group-2 with the 3</w:t>
      </w:r>
      <w:r>
        <w:rPr>
          <w:rFonts w:cs="宋体"/>
          <w:sz w:val="20"/>
          <w:vertAlign w:val="superscript"/>
          <w:lang w:val="en-US" w:eastAsia="zh-CN"/>
        </w:rPr>
        <w:t>rd</w:t>
      </w:r>
      <w:r>
        <w:rPr>
          <w:rFonts w:cs="宋体"/>
          <w:sz w:val="20"/>
          <w:lang w:val="en-US" w:eastAsia="zh-CN"/>
        </w:rPr>
        <w:t xml:space="preserve"> and the 4</w:t>
      </w:r>
      <w:r>
        <w:rPr>
          <w:rFonts w:cs="宋体"/>
          <w:sz w:val="20"/>
          <w:vertAlign w:val="superscript"/>
          <w:lang w:val="en-US" w:eastAsia="zh-CN"/>
        </w:rPr>
        <w:t>th</w:t>
      </w:r>
      <w:r>
        <w:rPr>
          <w:rFonts w:cs="宋体"/>
          <w:sz w:val="20"/>
          <w:lang w:val="en-US" w:eastAsia="zh-CN"/>
        </w:rPr>
        <w:t xml:space="preserve"> bit, group-3 with the 5</w:t>
      </w:r>
      <w:r>
        <w:rPr>
          <w:rFonts w:cs="宋体"/>
          <w:sz w:val="20"/>
          <w:vertAlign w:val="superscript"/>
          <w:lang w:val="en-US" w:eastAsia="zh-CN"/>
        </w:rPr>
        <w:t>th</w:t>
      </w:r>
      <w:r>
        <w:rPr>
          <w:rFonts w:cs="宋体"/>
          <w:sz w:val="20"/>
          <w:lang w:val="en-US" w:eastAsia="zh-CN"/>
        </w:rPr>
        <w:t xml:space="preserve"> and the 6</w:t>
      </w:r>
      <w:r>
        <w:rPr>
          <w:rFonts w:cs="宋体"/>
          <w:sz w:val="20"/>
          <w:vertAlign w:val="superscript"/>
          <w:lang w:val="en-US" w:eastAsia="zh-CN"/>
        </w:rPr>
        <w:t>th</w:t>
      </w:r>
      <w:r>
        <w:rPr>
          <w:rFonts w:cs="宋体"/>
          <w:sz w:val="20"/>
          <w:lang w:val="en-US" w:eastAsia="zh-CN"/>
        </w:rPr>
        <w:t xml:space="preserve"> bit, group-4 with the 7</w:t>
      </w:r>
      <w:r>
        <w:rPr>
          <w:rFonts w:cs="宋体"/>
          <w:sz w:val="20"/>
          <w:vertAlign w:val="superscript"/>
          <w:lang w:val="en-US" w:eastAsia="zh-CN"/>
        </w:rPr>
        <w:t>th</w:t>
      </w:r>
      <w:r>
        <w:rPr>
          <w:rFonts w:cs="宋体"/>
          <w:sz w:val="20"/>
          <w:lang w:val="en-US" w:eastAsia="zh-CN"/>
        </w:rPr>
        <w:t xml:space="preserve"> and the 8</w:t>
      </w:r>
      <w:r>
        <w:rPr>
          <w:rFonts w:cs="宋体"/>
          <w:sz w:val="20"/>
          <w:vertAlign w:val="superscript"/>
          <w:lang w:val="en-US" w:eastAsia="zh-CN"/>
        </w:rPr>
        <w:t>th</w:t>
      </w:r>
      <w:r>
        <w:rPr>
          <w:rFonts w:cs="宋体"/>
          <w:sz w:val="20"/>
          <w:lang w:val="en-US" w:eastAsia="zh-CN"/>
        </w:rPr>
        <w:t xml:space="preserve"> bit. The </w:t>
      </w:r>
      <w:r>
        <w:rPr>
          <w:sz w:val="20"/>
          <w:lang w:eastAsia="zh-CN"/>
        </w:rPr>
        <w:t xml:space="preserve">demodulated LLR </w:t>
      </w:r>
      <w:r>
        <w:rPr>
          <w:sz w:val="20"/>
          <w:lang w:val="en-US" w:eastAsia="zh-CN"/>
        </w:rPr>
        <w:t xml:space="preserve">for </w:t>
      </w:r>
      <w:r>
        <w:rPr>
          <w:rFonts w:cs="宋体"/>
          <w:sz w:val="20"/>
          <w:lang w:val="en-US" w:eastAsia="zh-CN"/>
        </w:rPr>
        <w:t xml:space="preserve">group-1 has largest amplitude with highest reliability, the second highest reliability for group-2, the third reliability for group-3 and the least reliability for group-4. </w:t>
      </w:r>
      <w:r>
        <w:rPr>
          <w:sz w:val="20"/>
          <w:lang w:val="en-US" w:eastAsia="zh-CN"/>
        </w:rPr>
        <w:t>As shown in Figure 1, the LDPC coded bits are divided into 4 groups. And, the bits in 1</w:t>
      </w:r>
      <w:r>
        <w:rPr>
          <w:sz w:val="20"/>
          <w:vertAlign w:val="superscript"/>
          <w:lang w:val="en-US" w:eastAsia="zh-CN"/>
        </w:rPr>
        <w:t>st</w:t>
      </w:r>
      <w:r>
        <w:rPr>
          <w:sz w:val="20"/>
          <w:lang w:val="en-US" w:eastAsia="zh-CN"/>
        </w:rPr>
        <w:t xml:space="preserve"> group are mapped in group-1 for all 256QAM </w:t>
      </w:r>
      <w:r>
        <w:rPr>
          <w:sz w:val="20"/>
          <w:lang w:eastAsia="zh-CN"/>
        </w:rPr>
        <w:t xml:space="preserve">constellation symbols, and </w:t>
      </w:r>
      <w:r>
        <w:rPr>
          <w:sz w:val="20"/>
          <w:lang w:val="en-US" w:eastAsia="zh-CN"/>
        </w:rPr>
        <w:t>bits in 2</w:t>
      </w:r>
      <w:r>
        <w:rPr>
          <w:sz w:val="20"/>
          <w:vertAlign w:val="superscript"/>
          <w:lang w:val="en-US" w:eastAsia="zh-CN"/>
        </w:rPr>
        <w:t>nd</w:t>
      </w:r>
      <w:r>
        <w:rPr>
          <w:sz w:val="20"/>
          <w:lang w:val="en-US" w:eastAsia="zh-CN"/>
        </w:rPr>
        <w:t xml:space="preserve"> group are mapped in group-2, 3</w:t>
      </w:r>
      <w:r>
        <w:rPr>
          <w:sz w:val="20"/>
          <w:vertAlign w:val="superscript"/>
          <w:lang w:val="en-US" w:eastAsia="zh-CN"/>
        </w:rPr>
        <w:t>rd</w:t>
      </w:r>
      <w:r>
        <w:rPr>
          <w:sz w:val="20"/>
          <w:lang w:val="en-US" w:eastAsia="zh-CN"/>
        </w:rPr>
        <w:t xml:space="preserve"> group mapped in group-3 and 4</w:t>
      </w:r>
      <w:r>
        <w:rPr>
          <w:sz w:val="20"/>
          <w:vertAlign w:val="superscript"/>
          <w:lang w:val="en-US" w:eastAsia="zh-CN"/>
        </w:rPr>
        <w:t>th</w:t>
      </w:r>
      <w:r>
        <w:rPr>
          <w:sz w:val="20"/>
          <w:lang w:val="en-US" w:eastAsia="zh-CN"/>
        </w:rPr>
        <w:t xml:space="preserve"> group mapped in group-4.</w:t>
      </w:r>
      <w:r>
        <w:rPr>
          <w:rFonts w:hint="eastAsia"/>
          <w:sz w:val="20"/>
          <w:lang w:val="en-US" w:eastAsia="zh-CN"/>
        </w:rPr>
        <w:t xml:space="preserve"> Because the systematic bits are re-order</w:t>
      </w:r>
      <w:r>
        <w:rPr>
          <w:sz w:val="20"/>
          <w:lang w:val="en-US" w:eastAsia="zh-CN"/>
        </w:rPr>
        <w:t>ed</w:t>
      </w:r>
      <w:r>
        <w:rPr>
          <w:rFonts w:hint="eastAsia"/>
          <w:sz w:val="20"/>
          <w:lang w:val="en-US" w:eastAsia="zh-CN"/>
        </w:rPr>
        <w:t xml:space="preserve"> in the high </w:t>
      </w:r>
      <w:r>
        <w:rPr>
          <w:rFonts w:hint="eastAsia"/>
          <w:sz w:val="20"/>
          <w:lang w:val="en-US" w:eastAsia="zh-CN"/>
        </w:rPr>
        <w:lastRenderedPageBreak/>
        <w:t xml:space="preserve">reliability LLRs modulation bits, it is </w:t>
      </w:r>
      <w:r>
        <w:rPr>
          <w:sz w:val="20"/>
          <w:lang w:val="en-US" w:eastAsia="zh-CN"/>
        </w:rPr>
        <w:t>known as</w:t>
      </w:r>
      <w:r>
        <w:rPr>
          <w:rFonts w:hint="eastAsia"/>
          <w:sz w:val="20"/>
          <w:lang w:val="en-US" w:eastAsia="zh-CN"/>
        </w:rPr>
        <w:t xml:space="preserve"> </w:t>
      </w:r>
      <w:r>
        <w:rPr>
          <w:rFonts w:eastAsia="MS Mincho"/>
          <w:sz w:val="20"/>
        </w:rPr>
        <w:t>systematic bits priority order interleaver</w:t>
      </w:r>
      <w:r>
        <w:rPr>
          <w:rFonts w:hint="eastAsia"/>
          <w:lang w:val="en-US" w:eastAsia="zh-CN"/>
        </w:rPr>
        <w:t xml:space="preserve"> </w:t>
      </w:r>
      <w:r>
        <w:rPr>
          <w:rFonts w:hint="eastAsia"/>
          <w:sz w:val="20"/>
          <w:lang w:val="en-US" w:eastAsia="zh-CN"/>
        </w:rPr>
        <w:t xml:space="preserve">or </w:t>
      </w:r>
      <w:r>
        <w:rPr>
          <w:sz w:val="20"/>
          <w:lang w:val="en-US" w:eastAsia="zh-CN"/>
        </w:rPr>
        <w:t xml:space="preserve">System </w:t>
      </w:r>
      <w:r>
        <w:rPr>
          <w:rFonts w:hint="eastAsia"/>
          <w:sz w:val="20"/>
          <w:lang w:val="en-US" w:eastAsia="zh-CN"/>
        </w:rPr>
        <w:t>B</w:t>
      </w:r>
      <w:r>
        <w:rPr>
          <w:sz w:val="20"/>
          <w:lang w:val="en-US" w:eastAsia="zh-CN"/>
        </w:rPr>
        <w:t xml:space="preserve">it </w:t>
      </w:r>
      <w:r>
        <w:rPr>
          <w:rFonts w:hint="eastAsia"/>
          <w:sz w:val="20"/>
          <w:lang w:val="en-US" w:eastAsia="zh-CN"/>
        </w:rPr>
        <w:t>P</w:t>
      </w:r>
      <w:r>
        <w:rPr>
          <w:sz w:val="20"/>
          <w:lang w:val="en-US" w:eastAsia="zh-CN"/>
        </w:rPr>
        <w:t xml:space="preserve">riority </w:t>
      </w:r>
      <w:r>
        <w:rPr>
          <w:rFonts w:hint="eastAsia"/>
          <w:sz w:val="20"/>
          <w:lang w:val="en-US" w:eastAsia="zh-CN"/>
        </w:rPr>
        <w:t>M</w:t>
      </w:r>
      <w:r>
        <w:rPr>
          <w:sz w:val="20"/>
          <w:lang w:val="en-US" w:eastAsia="zh-CN"/>
        </w:rPr>
        <w:t>apping</w:t>
      </w:r>
      <w:r>
        <w:rPr>
          <w:rFonts w:hint="eastAsia"/>
          <w:sz w:val="20"/>
          <w:lang w:val="en-US" w:eastAsia="zh-CN"/>
        </w:rPr>
        <w:t xml:space="preserve"> (SBPM), which has been proposed in HSDPA firstly. </w:t>
      </w:r>
    </w:p>
    <w:p w:rsidR="00681EAE" w:rsidRDefault="00681EAE">
      <w:pPr>
        <w:jc w:val="center"/>
        <w:rPr>
          <w:sz w:val="20"/>
          <w:lang w:eastAsia="zh-CN"/>
        </w:rPr>
      </w:pPr>
      <w:r>
        <w:object w:dxaOrig="10225" w:dyaOrig="3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5pt;height:136pt" o:ole="">
            <v:imagedata r:id="rId8" o:title=""/>
          </v:shape>
          <o:OLEObject Type="Embed" ProgID="Visio.Drawing.11" ShapeID="_x0000_i1025" DrawAspect="Content" ObjectID="_1566673731" r:id="rId9"/>
        </w:object>
      </w:r>
    </w:p>
    <w:p w:rsidR="00681EAE" w:rsidRDefault="002640E7">
      <w:pPr>
        <w:spacing w:after="120" w:afterAutospacing="0"/>
        <w:jc w:val="center"/>
        <w:rPr>
          <w:sz w:val="20"/>
          <w:lang w:val="en-US" w:eastAsia="zh-CN"/>
        </w:rPr>
      </w:pPr>
      <w:r>
        <w:rPr>
          <w:sz w:val="20"/>
          <w:lang w:eastAsia="zh-CN"/>
        </w:rPr>
        <w:t xml:space="preserve">Figure 1 </w:t>
      </w:r>
      <w:r>
        <w:rPr>
          <w:rFonts w:hint="eastAsia"/>
          <w:sz w:val="20"/>
          <w:lang w:val="en-US" w:eastAsia="zh-CN"/>
        </w:rPr>
        <w:t>SBPM</w:t>
      </w:r>
      <w:r>
        <w:rPr>
          <w:sz w:val="20"/>
          <w:lang w:eastAsia="zh-CN"/>
        </w:rPr>
        <w:t xml:space="preserve"> for 256QAM</w:t>
      </w:r>
    </w:p>
    <w:p w:rsidR="00681EAE" w:rsidRDefault="002640E7">
      <w:pPr>
        <w:rPr>
          <w:sz w:val="20"/>
        </w:rPr>
      </w:pPr>
      <w:r>
        <w:rPr>
          <w:rFonts w:hint="eastAsia"/>
          <w:sz w:val="20"/>
          <w:lang w:val="en-US" w:eastAsia="zh-CN"/>
        </w:rPr>
        <w:t>The bits interleaving scheme of SBPM can also be applied for 16QAM</w:t>
      </w:r>
      <w:r>
        <w:rPr>
          <w:sz w:val="20"/>
          <w:lang w:val="en-US" w:eastAsia="zh-CN"/>
        </w:rPr>
        <w:t xml:space="preserve"> and </w:t>
      </w:r>
      <w:r>
        <w:rPr>
          <w:rFonts w:hint="eastAsia"/>
          <w:sz w:val="20"/>
          <w:lang w:val="en-US" w:eastAsia="zh-CN"/>
        </w:rPr>
        <w:t xml:space="preserve">64QAM. </w:t>
      </w:r>
      <w:r>
        <w:rPr>
          <w:sz w:val="20"/>
          <w:lang w:val="en-US" w:eastAsia="zh-CN"/>
        </w:rPr>
        <w:t>T</w:t>
      </w:r>
      <w:r>
        <w:rPr>
          <w:rFonts w:hint="eastAsia"/>
          <w:sz w:val="20"/>
          <w:lang w:val="en-US" w:eastAsia="zh-CN"/>
        </w:rPr>
        <w:t xml:space="preserve">he SBPM bits interleaving scheme is achieved by block (or </w:t>
      </w:r>
      <w:r>
        <w:rPr>
          <w:sz w:val="20"/>
        </w:rPr>
        <w:t>rectangular</w:t>
      </w:r>
      <w:r>
        <w:rPr>
          <w:rFonts w:hint="eastAsia"/>
          <w:sz w:val="20"/>
          <w:lang w:val="en-US" w:eastAsia="zh-CN"/>
        </w:rPr>
        <w:t xml:space="preserve">) </w:t>
      </w:r>
      <w:r>
        <w:rPr>
          <w:sz w:val="20"/>
        </w:rPr>
        <w:t>interleaver</w:t>
      </w:r>
      <w:r>
        <w:rPr>
          <w:rFonts w:hint="eastAsia"/>
          <w:sz w:val="20"/>
          <w:lang w:val="en-US" w:eastAsia="zh-CN"/>
        </w:rPr>
        <w:t xml:space="preserve"> as shown in </w:t>
      </w:r>
      <w:r>
        <w:rPr>
          <w:sz w:val="20"/>
          <w:lang w:val="en-US" w:eastAsia="zh-CN"/>
        </w:rPr>
        <w:t>F</w:t>
      </w:r>
      <w:r>
        <w:rPr>
          <w:rFonts w:hint="eastAsia"/>
          <w:sz w:val="20"/>
          <w:lang w:val="en-US" w:eastAsia="zh-CN"/>
        </w:rPr>
        <w:t xml:space="preserve">igure </w:t>
      </w:r>
      <w:r>
        <w:rPr>
          <w:sz w:val="20"/>
          <w:lang w:val="en-US" w:eastAsia="zh-CN"/>
        </w:rPr>
        <w:t>2</w:t>
      </w:r>
      <w:r>
        <w:rPr>
          <w:rFonts w:hint="eastAsia"/>
          <w:sz w:val="20"/>
          <w:lang w:val="en-US" w:eastAsia="zh-CN"/>
        </w:rPr>
        <w:t xml:space="preserve"> with </w:t>
      </w:r>
      <w:r>
        <w:rPr>
          <w:sz w:val="20"/>
        </w:rPr>
        <w:t>size</w:t>
      </w:r>
      <w:r>
        <w:rPr>
          <w:rFonts w:hint="eastAsia"/>
          <w:sz w:val="20"/>
          <w:lang w:val="en-US" w:eastAsia="zh-CN"/>
        </w:rPr>
        <w:t xml:space="preserve"> of  </w:t>
      </w:r>
      <w:r w:rsidR="00681EAE" w:rsidRPr="00681EAE">
        <w:rPr>
          <w:rFonts w:hint="eastAsia"/>
          <w:position w:val="-10"/>
          <w:sz w:val="20"/>
          <w:lang w:val="en-US" w:eastAsia="zh-CN"/>
        </w:rPr>
        <w:object w:dxaOrig="1700" w:dyaOrig="300">
          <v:shape id="_x0000_i1026" type="#_x0000_t75" style="width:80.5pt;height:14.25pt" o:ole="">
            <v:imagedata r:id="rId10" o:title=""/>
          </v:shape>
          <o:OLEObject Type="Embed" ProgID="Equation.3" ShapeID="_x0000_i1026" DrawAspect="Content" ObjectID="_1566673732" r:id="rId11"/>
        </w:object>
      </w:r>
      <w:r>
        <w:rPr>
          <w:rFonts w:hint="eastAsia"/>
          <w:sz w:val="20"/>
          <w:lang w:val="en-US" w:eastAsia="zh-CN"/>
        </w:rPr>
        <w:t>.</w:t>
      </w:r>
      <w:r>
        <w:rPr>
          <w:sz w:val="20"/>
        </w:rPr>
        <w:t>The number of rows</w:t>
      </w:r>
      <w:r>
        <w:rPr>
          <w:rFonts w:hint="eastAsia"/>
          <w:sz w:val="20"/>
          <w:lang w:val="en-US" w:eastAsia="zh-CN"/>
        </w:rPr>
        <w:t xml:space="preserve"> for block interleaver</w:t>
      </w:r>
      <w:r>
        <w:rPr>
          <w:sz w:val="20"/>
        </w:rPr>
        <w:t xml:space="preserve"> </w:t>
      </w:r>
      <w:r>
        <w:rPr>
          <w:rFonts w:hint="eastAsia"/>
          <w:sz w:val="20"/>
          <w:lang w:val="en-US" w:eastAsia="zh-CN"/>
        </w:rPr>
        <w:t xml:space="preserve">is </w:t>
      </w:r>
      <w:r>
        <w:rPr>
          <w:sz w:val="20"/>
        </w:rPr>
        <w:t xml:space="preserve">determined </w:t>
      </w:r>
      <w:r>
        <w:rPr>
          <w:rFonts w:hint="eastAsia"/>
          <w:sz w:val="20"/>
          <w:lang w:val="en-US" w:eastAsia="zh-CN"/>
        </w:rPr>
        <w:t xml:space="preserve">by </w:t>
      </w:r>
      <w:r>
        <w:rPr>
          <w:sz w:val="20"/>
          <w:lang w:val="en-US" w:eastAsia="zh-CN"/>
        </w:rPr>
        <w:t xml:space="preserve">the </w:t>
      </w:r>
      <w:r>
        <w:rPr>
          <w:rFonts w:hint="eastAsia"/>
          <w:sz w:val="20"/>
          <w:lang w:val="en-US" w:eastAsia="zh-CN"/>
        </w:rPr>
        <w:t>modulation order,</w:t>
      </w:r>
      <w:r>
        <w:rPr>
          <w:sz w:val="20"/>
          <w:lang w:val="en-US" w:eastAsia="zh-CN"/>
        </w:rPr>
        <w:t xml:space="preserve"> </w:t>
      </w:r>
      <w:r>
        <w:rPr>
          <w:rFonts w:hint="eastAsia"/>
          <w:sz w:val="20"/>
          <w:lang w:val="en-US" w:eastAsia="zh-CN"/>
        </w:rPr>
        <w:t xml:space="preserve">such as </w:t>
      </w:r>
      <w:proofErr w:type="spellStart"/>
      <w:r>
        <w:rPr>
          <w:rFonts w:cs="PMingLiU" w:hint="eastAsia"/>
          <w:sz w:val="20"/>
          <w:lang w:eastAsia="zh-CN"/>
        </w:rPr>
        <w:t>R</w:t>
      </w:r>
      <w:r>
        <w:rPr>
          <w:rFonts w:cs="PMingLiU" w:hint="eastAsia"/>
          <w:sz w:val="20"/>
          <w:vertAlign w:val="subscript"/>
          <w:lang w:eastAsia="zh-CN"/>
        </w:rPr>
        <w:t>subblock</w:t>
      </w:r>
      <w:proofErr w:type="spellEnd"/>
      <w:r>
        <w:rPr>
          <w:rFonts w:cs="PMingLiU" w:hint="eastAsia"/>
          <w:sz w:val="20"/>
          <w:lang w:eastAsia="zh-CN"/>
        </w:rPr>
        <w:t xml:space="preserve"> =4 for 16QAM, </w:t>
      </w:r>
      <w:proofErr w:type="spellStart"/>
      <w:r>
        <w:rPr>
          <w:rFonts w:cs="PMingLiU" w:hint="eastAsia"/>
          <w:sz w:val="20"/>
          <w:lang w:eastAsia="zh-CN"/>
        </w:rPr>
        <w:t>R</w:t>
      </w:r>
      <w:r>
        <w:rPr>
          <w:rFonts w:cs="PMingLiU" w:hint="eastAsia"/>
          <w:sz w:val="20"/>
          <w:vertAlign w:val="subscript"/>
          <w:lang w:eastAsia="zh-CN"/>
        </w:rPr>
        <w:t>subblock</w:t>
      </w:r>
      <w:proofErr w:type="spellEnd"/>
      <w:r>
        <w:rPr>
          <w:rFonts w:cs="PMingLiU" w:hint="eastAsia"/>
          <w:sz w:val="20"/>
          <w:lang w:eastAsia="zh-CN"/>
        </w:rPr>
        <w:t xml:space="preserve"> = 6 for 64QAM and </w:t>
      </w:r>
      <w:proofErr w:type="spellStart"/>
      <w:r>
        <w:rPr>
          <w:rFonts w:cs="PMingLiU" w:hint="eastAsia"/>
          <w:sz w:val="20"/>
          <w:lang w:eastAsia="zh-CN"/>
        </w:rPr>
        <w:t>R</w:t>
      </w:r>
      <w:r>
        <w:rPr>
          <w:rFonts w:cs="PMingLiU" w:hint="eastAsia"/>
          <w:sz w:val="20"/>
          <w:vertAlign w:val="subscript"/>
          <w:lang w:eastAsia="zh-CN"/>
        </w:rPr>
        <w:t>subblock</w:t>
      </w:r>
      <w:proofErr w:type="spellEnd"/>
      <w:r>
        <w:rPr>
          <w:rFonts w:cs="PMingLiU" w:hint="eastAsia"/>
          <w:sz w:val="20"/>
          <w:lang w:eastAsia="zh-CN"/>
        </w:rPr>
        <w:t xml:space="preserve"> = 8</w:t>
      </w:r>
      <w:r>
        <w:rPr>
          <w:rFonts w:cs="PMingLiU" w:hint="eastAsia"/>
          <w:sz w:val="20"/>
          <w:lang w:val="en-US" w:eastAsia="zh-CN"/>
        </w:rPr>
        <w:t xml:space="preserve"> for 256QAM. </w:t>
      </w:r>
      <w:r>
        <w:rPr>
          <w:sz w:val="20"/>
        </w:rPr>
        <w:t>The number of columns</w:t>
      </w:r>
      <w:r>
        <w:rPr>
          <w:rFonts w:hint="eastAsia"/>
          <w:sz w:val="20"/>
          <w:lang w:val="en-US" w:eastAsia="zh-CN"/>
        </w:rPr>
        <w:t xml:space="preserve"> is obtained by</w:t>
      </w:r>
      <w:proofErr w:type="gramStart"/>
      <w:r>
        <w:rPr>
          <w:rFonts w:hint="eastAsia"/>
          <w:sz w:val="20"/>
          <w:lang w:val="en-US" w:eastAsia="zh-CN"/>
        </w:rPr>
        <w:t xml:space="preserve">: </w:t>
      </w:r>
      <w:proofErr w:type="gramEnd"/>
      <w:r w:rsidR="00681EAE" w:rsidRPr="00681EAE">
        <w:rPr>
          <w:rFonts w:hint="eastAsia"/>
          <w:position w:val="-10"/>
          <w:sz w:val="20"/>
          <w:lang w:val="en-US" w:eastAsia="zh-CN"/>
        </w:rPr>
        <w:object w:dxaOrig="2100" w:dyaOrig="300">
          <v:shape id="_x0000_i1027" type="#_x0000_t75" style="width:105pt;height:15pt" o:ole="">
            <v:imagedata r:id="rId12" o:title=""/>
          </v:shape>
          <o:OLEObject Type="Embed" ProgID="Equation.3" ShapeID="_x0000_i1027" DrawAspect="Content" ObjectID="_1566673733" r:id="rId13"/>
        </w:object>
      </w:r>
      <w:r>
        <w:rPr>
          <w:sz w:val="20"/>
          <w:lang w:val="en-US" w:eastAsia="zh-CN"/>
        </w:rPr>
        <w:t xml:space="preserve">, </w:t>
      </w:r>
      <w:r>
        <w:rPr>
          <w:sz w:val="20"/>
        </w:rPr>
        <w:t>where</w:t>
      </w:r>
      <w:r>
        <w:rPr>
          <w:rFonts w:hint="eastAsia"/>
          <w:sz w:val="20"/>
          <w:lang w:val="en-US" w:eastAsia="zh-CN"/>
        </w:rPr>
        <w:t>in</w:t>
      </w:r>
      <w:r>
        <w:rPr>
          <w:sz w:val="20"/>
        </w:rPr>
        <w:t xml:space="preserve"> </w:t>
      </w:r>
      <w:r>
        <w:rPr>
          <w:i/>
          <w:sz w:val="20"/>
        </w:rPr>
        <w:t>N</w:t>
      </w:r>
      <w:r>
        <w:rPr>
          <w:sz w:val="20"/>
        </w:rPr>
        <w:t xml:space="preserve"> is </w:t>
      </w:r>
      <w:r>
        <w:rPr>
          <w:rFonts w:hint="eastAsia"/>
          <w:sz w:val="20"/>
          <w:lang w:val="en-US" w:eastAsia="zh-CN"/>
        </w:rPr>
        <w:t>the input bits length</w:t>
      </w:r>
      <w:r>
        <w:rPr>
          <w:sz w:val="20"/>
        </w:rPr>
        <w:t>.</w:t>
      </w:r>
      <w:r>
        <w:rPr>
          <w:rFonts w:hint="eastAsia"/>
          <w:sz w:val="20"/>
          <w:lang w:val="en-US" w:eastAsia="zh-CN"/>
        </w:rPr>
        <w:t xml:space="preserve"> The d</w:t>
      </w:r>
      <w:proofErr w:type="spellStart"/>
      <w:r>
        <w:rPr>
          <w:sz w:val="20"/>
        </w:rPr>
        <w:t>ata</w:t>
      </w:r>
      <w:proofErr w:type="spellEnd"/>
      <w:r>
        <w:rPr>
          <w:sz w:val="20"/>
        </w:rPr>
        <w:t xml:space="preserve"> is written into the interleaver </w:t>
      </w:r>
      <w:r>
        <w:rPr>
          <w:rFonts w:hint="eastAsia"/>
          <w:sz w:val="20"/>
          <w:lang w:val="en-US" w:eastAsia="zh-CN"/>
        </w:rPr>
        <w:t>row</w:t>
      </w:r>
      <w:r>
        <w:rPr>
          <w:sz w:val="20"/>
        </w:rPr>
        <w:t xml:space="preserve"> by </w:t>
      </w:r>
      <w:r>
        <w:rPr>
          <w:rFonts w:hint="eastAsia"/>
          <w:sz w:val="20"/>
          <w:lang w:val="en-US" w:eastAsia="zh-CN"/>
        </w:rPr>
        <w:t>row</w:t>
      </w:r>
      <w:r>
        <w:rPr>
          <w:sz w:val="20"/>
        </w:rPr>
        <w:t>, and read out of the interleaver column by column starting from the first column</w:t>
      </w:r>
      <w:r>
        <w:rPr>
          <w:rFonts w:hint="eastAsia"/>
          <w:sz w:val="20"/>
          <w:lang w:val="en-US" w:eastAsia="zh-CN"/>
        </w:rPr>
        <w:t xml:space="preserve">, as </w:t>
      </w:r>
      <w:r>
        <w:rPr>
          <w:sz w:val="20"/>
          <w:lang w:val="en-US" w:eastAsia="zh-CN"/>
        </w:rPr>
        <w:t>illustrated</w:t>
      </w:r>
      <w:r>
        <w:rPr>
          <w:rFonts w:hint="eastAsia"/>
          <w:sz w:val="20"/>
          <w:lang w:val="en-US" w:eastAsia="zh-CN"/>
        </w:rPr>
        <w:t xml:space="preserve"> in Figure </w:t>
      </w:r>
      <w:r>
        <w:rPr>
          <w:sz w:val="20"/>
          <w:lang w:val="en-US" w:eastAsia="zh-CN"/>
        </w:rPr>
        <w:t>2</w:t>
      </w:r>
      <w:r>
        <w:rPr>
          <w:sz w:val="20"/>
        </w:rPr>
        <w:t>.</w:t>
      </w:r>
      <w:r>
        <w:rPr>
          <w:rFonts w:hint="eastAsia"/>
          <w:sz w:val="20"/>
          <w:lang w:val="en-US" w:eastAsia="zh-CN"/>
        </w:rPr>
        <w:t xml:space="preserve"> </w:t>
      </w:r>
    </w:p>
    <w:p w:rsidR="00681EAE" w:rsidRDefault="00681EAE">
      <w:pPr>
        <w:jc w:val="center"/>
        <w:rPr>
          <w:sz w:val="20"/>
          <w:lang w:val="en-US" w:eastAsia="zh-CN"/>
        </w:rPr>
      </w:pPr>
      <w:r>
        <w:object w:dxaOrig="6064" w:dyaOrig="2114">
          <v:shape id="_x0000_i1028" type="#_x0000_t75" style="width:361pt;height:105pt" o:ole="">
            <v:imagedata r:id="rId14" o:title=""/>
          </v:shape>
          <o:OLEObject Type="Embed" ProgID="Visio.Drawing.11" ShapeID="_x0000_i1028" DrawAspect="Content" ObjectID="_1566673734" r:id="rId15"/>
        </w:object>
      </w:r>
    </w:p>
    <w:p w:rsidR="00681EAE" w:rsidRDefault="002640E7">
      <w:pPr>
        <w:spacing w:after="120" w:afterAutospacing="0"/>
        <w:jc w:val="center"/>
        <w:rPr>
          <w:sz w:val="20"/>
          <w:lang w:val="en-US" w:eastAsia="zh-CN"/>
        </w:rPr>
      </w:pPr>
      <w:r>
        <w:rPr>
          <w:sz w:val="20"/>
          <w:lang w:eastAsia="zh-CN"/>
        </w:rPr>
        <w:t xml:space="preserve">Figure 2 </w:t>
      </w:r>
      <w:r>
        <w:rPr>
          <w:rFonts w:hint="eastAsia"/>
          <w:sz w:val="20"/>
          <w:lang w:val="en-US" w:eastAsia="zh-CN"/>
        </w:rPr>
        <w:t xml:space="preserve">SBPM with </w:t>
      </w:r>
      <w:r>
        <w:rPr>
          <w:rFonts w:hint="eastAsia"/>
          <w:sz w:val="20"/>
          <w:lang w:eastAsia="zh-CN"/>
        </w:rPr>
        <w:t>Block Interleaver</w:t>
      </w:r>
    </w:p>
    <w:p w:rsidR="00681EAE" w:rsidRDefault="002640E7" w:rsidP="00B8489A">
      <w:pPr>
        <w:pStyle w:val="Heading1"/>
        <w:keepNext w:val="0"/>
        <w:widowControl w:val="0"/>
        <w:tabs>
          <w:tab w:val="clear" w:pos="0"/>
          <w:tab w:val="clear" w:pos="425"/>
        </w:tabs>
        <w:spacing w:before="0" w:afterLines="50" w:afterAutospacing="0"/>
        <w:ind w:left="0" w:firstLine="0"/>
        <w:jc w:val="both"/>
        <w:rPr>
          <w:b/>
          <w:szCs w:val="22"/>
          <w:lang w:val="en-US" w:eastAsia="zh-CN"/>
        </w:rPr>
      </w:pPr>
      <w:r>
        <w:rPr>
          <w:b/>
          <w:szCs w:val="22"/>
          <w:lang w:val="en-US" w:eastAsia="zh-CN"/>
        </w:rPr>
        <w:t>Performance evalua</w:t>
      </w:r>
      <w:r>
        <w:rPr>
          <w:rFonts w:hint="eastAsia"/>
          <w:b/>
          <w:szCs w:val="22"/>
          <w:lang w:val="en-US" w:eastAsia="zh-CN"/>
        </w:rPr>
        <w:t>tions</w:t>
      </w:r>
    </w:p>
    <w:p w:rsidR="00681EAE" w:rsidRDefault="002640E7">
      <w:pPr>
        <w:jc w:val="both"/>
        <w:rPr>
          <w:sz w:val="20"/>
          <w:lang w:val="en-US" w:eastAsia="zh-CN"/>
        </w:rPr>
      </w:pPr>
      <w:r>
        <w:rPr>
          <w:rFonts w:hint="eastAsia"/>
          <w:sz w:val="20"/>
          <w:lang w:val="en-US" w:eastAsia="zh-CN"/>
        </w:rPr>
        <w:t xml:space="preserve">In LTE [3], 3 CQI tables are defined </w:t>
      </w:r>
      <w:r>
        <w:rPr>
          <w:sz w:val="20"/>
          <w:lang w:val="en-US" w:eastAsia="zh-CN"/>
        </w:rPr>
        <w:t>where</w:t>
      </w:r>
      <w:r>
        <w:rPr>
          <w:rFonts w:hint="eastAsia"/>
          <w:sz w:val="20"/>
          <w:lang w:val="en-US" w:eastAsia="zh-CN"/>
        </w:rPr>
        <w:t xml:space="preserve"> the first one and </w:t>
      </w:r>
      <w:r>
        <w:rPr>
          <w:sz w:val="20"/>
          <w:lang w:val="en-US" w:eastAsia="zh-CN"/>
        </w:rPr>
        <w:t xml:space="preserve">the </w:t>
      </w:r>
      <w:r>
        <w:rPr>
          <w:rFonts w:hint="eastAsia"/>
          <w:sz w:val="20"/>
          <w:lang w:val="en-US" w:eastAsia="zh-CN"/>
        </w:rPr>
        <w:t xml:space="preserve">second one are </w:t>
      </w:r>
      <w:r>
        <w:rPr>
          <w:sz w:val="20"/>
          <w:lang w:val="en-US" w:eastAsia="zh-CN"/>
        </w:rPr>
        <w:t xml:space="preserve">also </w:t>
      </w:r>
      <w:r>
        <w:rPr>
          <w:rFonts w:hint="eastAsia"/>
          <w:sz w:val="20"/>
          <w:lang w:val="en-US" w:eastAsia="zh-CN"/>
        </w:rPr>
        <w:t xml:space="preserve">shown in Table 1 </w:t>
      </w:r>
      <w:r>
        <w:rPr>
          <w:sz w:val="20"/>
          <w:lang w:val="en-US" w:eastAsia="zh-CN"/>
        </w:rPr>
        <w:t>and</w:t>
      </w:r>
      <w:r>
        <w:rPr>
          <w:rFonts w:hint="eastAsia"/>
          <w:sz w:val="20"/>
          <w:lang w:val="en-US" w:eastAsia="zh-CN"/>
        </w:rPr>
        <w:t xml:space="preserve"> 2. It is observed that maximum code rate for 16QAM is less than 2/3, and the code rates larger than 2/3 are not applied. For 64QAM and 256QAM, the maximum code rate is larger than 8/9. The code rate may be extended to lower than 1/3 for HARQ. Therefore, we simulated the code rates of [1/3, 2/5, 1/2, 2/3] for 16QAM </w:t>
      </w:r>
      <w:r w:rsidR="006534B3">
        <w:rPr>
          <w:sz w:val="20"/>
          <w:lang w:val="en-US" w:eastAsia="zh-CN"/>
        </w:rPr>
        <w:t>and</w:t>
      </w:r>
      <w:r>
        <w:rPr>
          <w:rFonts w:hint="eastAsia"/>
          <w:sz w:val="20"/>
          <w:lang w:val="en-US" w:eastAsia="zh-CN"/>
        </w:rPr>
        <w:t xml:space="preserve"> QPSK and [1/3, 2/5, 1/2, 2/3, 3/4, 5/6, 8/9] for 64QAM </w:t>
      </w:r>
      <w:r>
        <w:rPr>
          <w:sz w:val="20"/>
          <w:lang w:val="en-US" w:eastAsia="zh-CN"/>
        </w:rPr>
        <w:t>and</w:t>
      </w:r>
      <w:r>
        <w:rPr>
          <w:rFonts w:hint="eastAsia"/>
          <w:sz w:val="20"/>
          <w:lang w:val="en-US" w:eastAsia="zh-CN"/>
        </w:rPr>
        <w:t xml:space="preserve"> </w:t>
      </w:r>
      <w:r>
        <w:rPr>
          <w:sz w:val="20"/>
          <w:lang w:val="en-US" w:eastAsia="zh-CN"/>
        </w:rPr>
        <w:t>256</w:t>
      </w:r>
      <w:r>
        <w:rPr>
          <w:rFonts w:hint="eastAsia"/>
          <w:sz w:val="20"/>
          <w:lang w:val="en-US" w:eastAsia="zh-CN"/>
        </w:rPr>
        <w:t xml:space="preserve">QAM. </w:t>
      </w:r>
      <w:bookmarkStart w:id="0" w:name="_GoBack"/>
      <w:bookmarkEnd w:id="0"/>
    </w:p>
    <w:p w:rsidR="00681EAE" w:rsidRDefault="002640E7">
      <w:pPr>
        <w:spacing w:before="120" w:after="0" w:afterAutospacing="0"/>
        <w:jc w:val="center"/>
        <w:rPr>
          <w:sz w:val="20"/>
          <w:lang w:val="en-US" w:eastAsia="zh-CN"/>
        </w:rPr>
      </w:pPr>
      <w:r>
        <w:rPr>
          <w:rFonts w:hint="eastAsia"/>
          <w:sz w:val="20"/>
          <w:lang w:val="en-US" w:eastAsia="zh-CN"/>
        </w:rPr>
        <w:lastRenderedPageBreak/>
        <w:t>Table 1 4-bits CQI definition (Table 1) in LTE</w:t>
      </w:r>
    </w:p>
    <w:tbl>
      <w:tblPr>
        <w:tblW w:w="5260" w:type="dxa"/>
        <w:jc w:val="center"/>
        <w:tblLayout w:type="fixed"/>
        <w:tblCellMar>
          <w:left w:w="0" w:type="dxa"/>
          <w:right w:w="0" w:type="dxa"/>
        </w:tblCellMar>
        <w:tblLook w:val="04A0"/>
      </w:tblPr>
      <w:tblGrid>
        <w:gridCol w:w="1155"/>
        <w:gridCol w:w="1228"/>
        <w:gridCol w:w="1761"/>
        <w:gridCol w:w="1116"/>
      </w:tblGrid>
      <w:tr w:rsidR="00681EA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pStyle w:val="TAH"/>
              <w:rPr>
                <w:rFonts w:ascii="Times New Roman" w:hAnsi="Times New Roman"/>
              </w:rPr>
            </w:pPr>
            <w:r>
              <w:rPr>
                <w:rFonts w:ascii="Times New Roman" w:hAnsi="Times New Roman"/>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pStyle w:val="TAH"/>
              <w:rPr>
                <w:rFonts w:ascii="Times New Roman" w:hAnsi="Times New Roman"/>
              </w:rPr>
            </w:pPr>
            <w:r>
              <w:rPr>
                <w:rFonts w:ascii="Times New Roman" w:hAnsi="Times New Roman"/>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pStyle w:val="TAH"/>
              <w:rPr>
                <w:rFonts w:ascii="Times New Roman" w:hAnsi="Times New Roman"/>
              </w:rPr>
            </w:pPr>
            <w:r>
              <w:rPr>
                <w:rFonts w:ascii="Times New Roman" w:hAnsi="Times New Roman"/>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pStyle w:val="TAH"/>
              <w:rPr>
                <w:rFonts w:ascii="Times New Roman" w:hAnsi="Times New Roman"/>
              </w:rPr>
            </w:pPr>
            <w:r>
              <w:rPr>
                <w:rFonts w:ascii="Times New Roman" w:hAnsi="Times New Roman"/>
              </w:rPr>
              <w:t>efficiency</w:t>
            </w:r>
          </w:p>
        </w:tc>
      </w:tr>
      <w:tr w:rsidR="00681EAE">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out of range</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0.1523</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0.2344</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0.3770</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0.6016</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0.8770</w:t>
            </w:r>
          </w:p>
        </w:tc>
      </w:tr>
      <w:tr w:rsidR="00681EAE">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1.1758</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1.4766</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1.9141</w:t>
            </w:r>
          </w:p>
        </w:tc>
      </w:tr>
      <w:tr w:rsidR="00681EAE">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2.4063</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2.7305</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3.3223</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3.9023</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4.5234</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5.1152</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pStyle w:val="TAC"/>
              <w:rPr>
                <w:rFonts w:ascii="Times New Roman" w:hAnsi="Times New Roman"/>
              </w:rPr>
            </w:pPr>
            <w:r>
              <w:rPr>
                <w:rFonts w:ascii="Times New Roman" w:hAnsi="Times New Roman"/>
              </w:rPr>
              <w:t>5.5547</w:t>
            </w:r>
          </w:p>
        </w:tc>
      </w:tr>
    </w:tbl>
    <w:p w:rsidR="00681EAE" w:rsidRDefault="002640E7">
      <w:pPr>
        <w:spacing w:before="120" w:after="0" w:afterAutospacing="0"/>
        <w:jc w:val="center"/>
        <w:rPr>
          <w:sz w:val="20"/>
          <w:lang w:val="en-US" w:eastAsia="zh-CN"/>
        </w:rPr>
      </w:pPr>
      <w:r>
        <w:rPr>
          <w:rFonts w:hint="eastAsia"/>
          <w:sz w:val="20"/>
          <w:lang w:val="en-US" w:eastAsia="zh-CN"/>
        </w:rPr>
        <w:t>Table 2 4-bits CQI definition (Table 2) in LTE</w:t>
      </w:r>
    </w:p>
    <w:tbl>
      <w:tblPr>
        <w:tblW w:w="5260" w:type="dxa"/>
        <w:jc w:val="center"/>
        <w:tblLayout w:type="fixed"/>
        <w:tblCellMar>
          <w:left w:w="0" w:type="dxa"/>
          <w:right w:w="0" w:type="dxa"/>
        </w:tblCellMar>
        <w:tblLook w:val="04A0"/>
      </w:tblPr>
      <w:tblGrid>
        <w:gridCol w:w="1155"/>
        <w:gridCol w:w="1228"/>
        <w:gridCol w:w="1761"/>
        <w:gridCol w:w="1116"/>
      </w:tblGrid>
      <w:tr w:rsidR="00681EA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keepNext/>
              <w:keepLines/>
              <w:spacing w:after="0"/>
              <w:jc w:val="center"/>
              <w:rPr>
                <w:b/>
                <w:sz w:val="20"/>
              </w:rPr>
            </w:pPr>
            <w:r>
              <w:rPr>
                <w:b/>
                <w:sz w:val="2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keepNext/>
              <w:keepLines/>
              <w:spacing w:after="0"/>
              <w:jc w:val="center"/>
              <w:rPr>
                <w:b/>
                <w:sz w:val="20"/>
              </w:rPr>
            </w:pPr>
            <w:r>
              <w:rPr>
                <w:b/>
                <w:sz w:val="2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keepNext/>
              <w:keepLines/>
              <w:spacing w:after="0"/>
              <w:jc w:val="center"/>
              <w:rPr>
                <w:b/>
                <w:sz w:val="20"/>
              </w:rPr>
            </w:pPr>
            <w:r>
              <w:rPr>
                <w:b/>
                <w:sz w:val="2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81EAE" w:rsidRDefault="002640E7">
            <w:pPr>
              <w:keepNext/>
              <w:keepLines/>
              <w:spacing w:after="0"/>
              <w:jc w:val="center"/>
              <w:rPr>
                <w:b/>
                <w:sz w:val="20"/>
              </w:rPr>
            </w:pPr>
            <w:r>
              <w:rPr>
                <w:b/>
                <w:sz w:val="20"/>
              </w:rPr>
              <w:t>efficiency</w:t>
            </w:r>
          </w:p>
        </w:tc>
      </w:tr>
      <w:tr w:rsidR="00681EAE">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out of range</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0.1523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0.3770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0.8770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1.4766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1.9141 </w:t>
            </w:r>
          </w:p>
        </w:tc>
      </w:tr>
      <w:tr w:rsidR="00681EAE">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2.4063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2.7305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3.3223 </w:t>
            </w:r>
          </w:p>
        </w:tc>
      </w:tr>
      <w:tr w:rsidR="00681EAE">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3.9023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4.5234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5.1152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5.5547 </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lang w:eastAsia="zh-CN"/>
              </w:rPr>
            </w:pPr>
            <w:r>
              <w:rPr>
                <w:sz w:val="20"/>
                <w:lang w:eastAsia="zh-CN"/>
              </w:rPr>
              <w:t>6.2266</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lang w:eastAsia="zh-CN"/>
              </w:rPr>
            </w:pPr>
            <w:r>
              <w:rPr>
                <w:sz w:val="20"/>
              </w:rPr>
              <w:t>6.91</w:t>
            </w:r>
            <w:r>
              <w:rPr>
                <w:sz w:val="20"/>
                <w:lang w:eastAsia="zh-CN"/>
              </w:rPr>
              <w:t>41</w:t>
            </w:r>
          </w:p>
        </w:tc>
      </w:tr>
      <w:tr w:rsidR="00681EA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81EAE" w:rsidRDefault="002640E7">
            <w:pPr>
              <w:keepNext/>
              <w:keepLines/>
              <w:spacing w:after="0"/>
              <w:jc w:val="center"/>
              <w:rPr>
                <w:sz w:val="20"/>
              </w:rPr>
            </w:pPr>
            <w:r>
              <w:rPr>
                <w:sz w:val="20"/>
              </w:rPr>
              <w:t xml:space="preserve">7.4063 </w:t>
            </w:r>
          </w:p>
        </w:tc>
      </w:tr>
    </w:tbl>
    <w:p w:rsidR="00681EAE" w:rsidRDefault="002640E7" w:rsidP="00A16CB6">
      <w:pPr>
        <w:spacing w:before="120" w:after="0" w:afterAutospacing="0" w:line="240" w:lineRule="auto"/>
        <w:jc w:val="both"/>
        <w:rPr>
          <w:rFonts w:ascii="宋体" w:hAnsi="宋体"/>
          <w:sz w:val="20"/>
          <w:lang w:val="en-US" w:eastAsia="zh-CN"/>
        </w:rPr>
      </w:pPr>
      <w:r>
        <w:rPr>
          <w:sz w:val="20"/>
          <w:lang w:val="en-US" w:eastAsia="zh-CN"/>
        </w:rPr>
        <w:t xml:space="preserve">The performance </w:t>
      </w:r>
      <w:r w:rsidR="00A16CB6">
        <w:rPr>
          <w:sz w:val="20"/>
          <w:lang w:val="en-US" w:eastAsia="zh-CN"/>
        </w:rPr>
        <w:t>of</w:t>
      </w:r>
      <w:r>
        <w:rPr>
          <w:rFonts w:hint="eastAsia"/>
          <w:sz w:val="20"/>
          <w:lang w:val="en-US" w:eastAsia="zh-CN"/>
        </w:rPr>
        <w:t xml:space="preserve"> no interleaving, SBPM and interleaving scheme (Column=64) in [2] </w:t>
      </w:r>
      <w:r>
        <w:rPr>
          <w:sz w:val="20"/>
          <w:lang w:val="en-US" w:eastAsia="zh-CN"/>
        </w:rPr>
        <w:t xml:space="preserve">are </w:t>
      </w:r>
      <w:r w:rsidR="00A16CB6">
        <w:rPr>
          <w:sz w:val="20"/>
          <w:lang w:val="en-US" w:eastAsia="zh-CN"/>
        </w:rPr>
        <w:t>compared.</w:t>
      </w:r>
      <w:r>
        <w:rPr>
          <w:sz w:val="20"/>
          <w:lang w:val="en-US" w:eastAsia="zh-CN"/>
        </w:rPr>
        <w:t xml:space="preserve"> Figure 3 </w:t>
      </w:r>
      <w:r w:rsidR="00A16CB6">
        <w:rPr>
          <w:sz w:val="20"/>
          <w:lang w:val="en-US" w:eastAsia="zh-CN"/>
        </w:rPr>
        <w:t>shows</w:t>
      </w:r>
      <w:r>
        <w:rPr>
          <w:sz w:val="20"/>
          <w:lang w:val="en-US" w:eastAsia="zh-CN"/>
        </w:rPr>
        <w:t xml:space="preserve"> </w:t>
      </w:r>
      <w:r w:rsidR="00A16CB6">
        <w:rPr>
          <w:sz w:val="20"/>
          <w:lang w:val="en-US" w:eastAsia="zh-CN"/>
        </w:rPr>
        <w:t xml:space="preserve">some performance gain of the proposed SBPM interleaving for </w:t>
      </w:r>
      <w:r>
        <w:rPr>
          <w:sz w:val="20"/>
          <w:lang w:val="en-US" w:eastAsia="zh-CN"/>
        </w:rPr>
        <w:t>different code rates and block length</w:t>
      </w:r>
      <w:r w:rsidR="00A16CB6">
        <w:rPr>
          <w:sz w:val="20"/>
          <w:lang w:val="en-US" w:eastAsia="zh-CN"/>
        </w:rPr>
        <w:t xml:space="preserve"> of 8448</w:t>
      </w:r>
      <w:r>
        <w:rPr>
          <w:sz w:val="20"/>
          <w:lang w:val="en-US" w:eastAsia="zh-CN"/>
        </w:rPr>
        <w:t xml:space="preserve"> for 256QAM. </w:t>
      </w:r>
      <w:r w:rsidR="00A16CB6">
        <w:rPr>
          <w:rFonts w:hint="eastAsia"/>
          <w:sz w:val="20"/>
          <w:lang w:val="en-US" w:eastAsia="zh-CN"/>
        </w:rPr>
        <w:t>Other simulation</w:t>
      </w:r>
      <w:r w:rsidR="00A16CB6">
        <w:rPr>
          <w:sz w:val="20"/>
          <w:lang w:val="en-US" w:eastAsia="zh-CN"/>
        </w:rPr>
        <w:t xml:space="preserve"> results</w:t>
      </w:r>
      <w:r w:rsidR="00A16CB6">
        <w:rPr>
          <w:rFonts w:hint="eastAsia"/>
          <w:sz w:val="20"/>
          <w:lang w:val="en-US" w:eastAsia="zh-CN"/>
        </w:rPr>
        <w:t xml:space="preserve"> are shown in Appendix</w:t>
      </w:r>
      <w:r w:rsidR="00A16CB6">
        <w:rPr>
          <w:sz w:val="20"/>
          <w:lang w:val="en-US" w:eastAsia="zh-CN"/>
        </w:rPr>
        <w:t xml:space="preserve"> where SBPM is observed to outperform BRO sub-block interleaving [2] for high order modulations while maintain similar performance for QPSK</w:t>
      </w:r>
      <w:r w:rsidR="00A16CB6">
        <w:rPr>
          <w:rFonts w:hint="eastAsia"/>
          <w:sz w:val="20"/>
          <w:lang w:val="en-US" w:eastAsia="zh-CN"/>
        </w:rPr>
        <w:t>.</w:t>
      </w:r>
      <w:r w:rsidR="00A16CB6">
        <w:rPr>
          <w:sz w:val="20"/>
          <w:lang w:val="en-US" w:eastAsia="zh-CN"/>
        </w:rPr>
        <w:t xml:space="preserve"> </w:t>
      </w:r>
      <w:r>
        <w:rPr>
          <w:sz w:val="20"/>
          <w:lang w:val="en-US" w:eastAsia="zh-CN"/>
        </w:rPr>
        <w:t>The NR-LDPC code is used to evaluate the performance. T</w:t>
      </w:r>
      <w:r>
        <w:rPr>
          <w:rFonts w:hint="eastAsia"/>
          <w:sz w:val="20"/>
          <w:lang w:val="en-US" w:eastAsia="zh-CN"/>
        </w:rPr>
        <w:t xml:space="preserve">he simulation assumptions are </w:t>
      </w:r>
      <w:r>
        <w:rPr>
          <w:sz w:val="20"/>
          <w:lang w:val="en-US" w:eastAsia="zh-CN"/>
        </w:rPr>
        <w:t>listed</w:t>
      </w:r>
      <w:r>
        <w:rPr>
          <w:rFonts w:hint="eastAsia"/>
          <w:sz w:val="20"/>
          <w:lang w:val="en-US" w:eastAsia="zh-CN"/>
        </w:rPr>
        <w:t xml:space="preserve"> in Table 3. </w:t>
      </w:r>
    </w:p>
    <w:p w:rsidR="00681EAE" w:rsidRDefault="002640E7" w:rsidP="00B8489A">
      <w:pPr>
        <w:snapToGrid w:val="0"/>
        <w:spacing w:beforeLines="50" w:afterLines="50" w:afterAutospacing="0"/>
        <w:jc w:val="center"/>
        <w:rPr>
          <w:sz w:val="20"/>
          <w:lang w:val="en-US" w:eastAsia="zh-CN"/>
        </w:rPr>
      </w:pPr>
      <w:r>
        <w:rPr>
          <w:sz w:val="20"/>
          <w:lang w:val="en-US" w:eastAsia="zh-CN"/>
        </w:rPr>
        <w:t xml:space="preserve">Table </w:t>
      </w:r>
      <w:r>
        <w:rPr>
          <w:rFonts w:cs="宋体" w:hint="eastAsia"/>
          <w:sz w:val="20"/>
          <w:lang w:val="en-US" w:eastAsia="zh-CN"/>
        </w:rPr>
        <w:t>3</w:t>
      </w:r>
      <w:r>
        <w:rPr>
          <w:sz w:val="20"/>
          <w:lang w:val="en-US" w:eastAsia="zh-CN"/>
        </w:rPr>
        <w:t xml:space="preserve"> Simulation assumptions</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8"/>
        <w:gridCol w:w="6642"/>
      </w:tblGrid>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b/>
                <w:bCs/>
                <w:sz w:val="20"/>
                <w:lang w:eastAsia="en-US"/>
              </w:rPr>
              <w:t>Simulation parameter</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b/>
                <w:bCs/>
                <w:sz w:val="20"/>
                <w:lang w:eastAsia="en-US"/>
              </w:rPr>
              <w:t>Value</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b/>
                <w:bCs/>
                <w:sz w:val="20"/>
                <w:lang w:eastAsia="en-US"/>
              </w:rPr>
              <w:lastRenderedPageBreak/>
              <w:t>(SCS, FFT)</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sz w:val="20"/>
                <w:lang w:eastAsia="en-US"/>
              </w:rPr>
            </w:pPr>
            <w:r>
              <w:rPr>
                <w:sz w:val="20"/>
                <w:lang w:eastAsia="en-US"/>
              </w:rPr>
              <w:t>(</w:t>
            </w:r>
            <w:r>
              <w:rPr>
                <w:rFonts w:hint="eastAsia"/>
                <w:sz w:val="20"/>
                <w:lang w:eastAsia="zh-CN"/>
              </w:rPr>
              <w:t>15</w:t>
            </w:r>
            <w:r>
              <w:rPr>
                <w:sz w:val="20"/>
                <w:lang w:eastAsia="en-US"/>
              </w:rPr>
              <w:t xml:space="preserve"> KHz, </w:t>
            </w:r>
            <w:r>
              <w:rPr>
                <w:rFonts w:hint="eastAsia"/>
                <w:sz w:val="20"/>
                <w:lang w:eastAsia="zh-CN"/>
              </w:rPr>
              <w:t>2048</w:t>
            </w:r>
            <w:r>
              <w:rPr>
                <w:sz w:val="20"/>
                <w:lang w:eastAsia="en-US"/>
              </w:rPr>
              <w:t>)</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b/>
                <w:bCs/>
                <w:sz w:val="20"/>
                <w:lang w:eastAsia="en-US"/>
              </w:rPr>
              <w:t>MIMO scheme</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sz w:val="20"/>
                <w:lang w:val="en-US" w:eastAsia="en-US"/>
              </w:rPr>
            </w:pPr>
            <w:r>
              <w:rPr>
                <w:rFonts w:hint="eastAsia"/>
                <w:sz w:val="20"/>
                <w:lang w:val="en-US" w:eastAsia="zh-CN"/>
              </w:rPr>
              <w:t>1 Tx</w:t>
            </w:r>
            <w:r>
              <w:rPr>
                <w:sz w:val="20"/>
                <w:lang w:val="en-US" w:eastAsia="en-US"/>
              </w:rPr>
              <w:t>–</w:t>
            </w:r>
            <w:r>
              <w:rPr>
                <w:rFonts w:hint="eastAsia"/>
                <w:sz w:val="20"/>
                <w:lang w:val="en-US" w:eastAsia="zh-CN"/>
              </w:rPr>
              <w:t>2</w:t>
            </w:r>
            <w:r>
              <w:rPr>
                <w:sz w:val="20"/>
                <w:lang w:val="en-US" w:eastAsia="en-US"/>
              </w:rPr>
              <w:t xml:space="preserve"> Rx</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proofErr w:type="spellStart"/>
            <w:r>
              <w:rPr>
                <w:b/>
                <w:bCs/>
                <w:sz w:val="20"/>
                <w:lang w:eastAsia="en-US"/>
              </w:rPr>
              <w:t>Demapper</w:t>
            </w:r>
            <w:proofErr w:type="spellEnd"/>
          </w:p>
        </w:tc>
        <w:tc>
          <w:tcPr>
            <w:tcW w:w="6642" w:type="dxa"/>
            <w:vAlign w:val="center"/>
          </w:tcPr>
          <w:p w:rsidR="00681EAE" w:rsidRDefault="002640E7">
            <w:pPr>
              <w:overflowPunct w:val="0"/>
              <w:autoSpaceDE w:val="0"/>
              <w:autoSpaceDN w:val="0"/>
              <w:adjustRightInd w:val="0"/>
              <w:spacing w:after="180" w:afterAutospacing="0"/>
              <w:jc w:val="center"/>
              <w:textAlignment w:val="baseline"/>
              <w:rPr>
                <w:sz w:val="20"/>
                <w:lang w:eastAsia="en-US"/>
              </w:rPr>
            </w:pPr>
            <w:r>
              <w:rPr>
                <w:rFonts w:hint="eastAsia"/>
                <w:sz w:val="20"/>
                <w:lang w:eastAsia="zh-CN"/>
              </w:rPr>
              <w:t>Ideal</w:t>
            </w:r>
            <w:r>
              <w:rPr>
                <w:sz w:val="20"/>
                <w:lang w:eastAsia="en-US"/>
              </w:rPr>
              <w:t xml:space="preserve"> receiver</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zh-CN"/>
              </w:rPr>
            </w:pPr>
            <w:r>
              <w:rPr>
                <w:rFonts w:hint="eastAsia"/>
                <w:b/>
                <w:bCs/>
                <w:sz w:val="20"/>
                <w:lang w:val="en-US" w:eastAsia="zh-CN"/>
              </w:rPr>
              <w:t>Mapping Order for OFDM</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sz w:val="20"/>
                <w:lang w:val="en-US" w:eastAsia="zh-CN"/>
              </w:rPr>
            </w:pPr>
            <w:r>
              <w:rPr>
                <w:rFonts w:hint="eastAsia"/>
                <w:sz w:val="20"/>
                <w:lang w:val="en-US" w:eastAsia="zh-CN"/>
              </w:rPr>
              <w:t>Frequency first then time, 1 LDPC CB mapped in 1 OFDM symbol</w:t>
            </w:r>
            <w:r w:rsidR="00A16CB6">
              <w:rPr>
                <w:sz w:val="20"/>
                <w:lang w:val="en-US" w:eastAsia="zh-CN"/>
              </w:rPr>
              <w:t xml:space="preserve"> </w:t>
            </w:r>
            <w:r w:rsidR="00B8489A">
              <w:rPr>
                <w:sz w:val="20"/>
                <w:lang w:val="en-US" w:eastAsia="zh-CN"/>
              </w:rPr>
              <w:t xml:space="preserve">of </w:t>
            </w:r>
            <w:r w:rsidR="00A16CB6">
              <w:rPr>
                <w:sz w:val="20"/>
                <w:lang w:val="en-US" w:eastAsia="zh-CN"/>
              </w:rPr>
              <w:t>mini-slot</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b/>
                <w:bCs/>
                <w:sz w:val="20"/>
                <w:lang w:eastAsia="en-US"/>
              </w:rPr>
              <w:t>Channels</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sz w:val="20"/>
                <w:lang w:val="en-US" w:eastAsia="en-US"/>
              </w:rPr>
            </w:pPr>
            <w:r>
              <w:rPr>
                <w:sz w:val="20"/>
                <w:lang w:val="en-US" w:eastAsia="en-US"/>
              </w:rPr>
              <w:t>TDL-C</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rFonts w:eastAsia="Times New Roman"/>
                <w:b/>
                <w:kern w:val="24"/>
                <w:sz w:val="20"/>
                <w:lang w:eastAsia="ko-KR"/>
              </w:rPr>
              <w:t>Modulation</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sz w:val="20"/>
                <w:lang w:eastAsia="en-US"/>
              </w:rPr>
            </w:pPr>
            <w:r>
              <w:rPr>
                <w:rFonts w:hint="eastAsia"/>
                <w:kern w:val="24"/>
                <w:sz w:val="20"/>
                <w:lang w:val="en-US" w:eastAsia="zh-CN"/>
              </w:rPr>
              <w:t xml:space="preserve">QPSK, </w:t>
            </w:r>
            <w:r>
              <w:rPr>
                <w:rFonts w:hint="eastAsia"/>
                <w:kern w:val="24"/>
                <w:sz w:val="20"/>
                <w:lang w:eastAsia="zh-CN"/>
              </w:rPr>
              <w:t>16QAM, 64QAM, 256QAM</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bCs/>
                <w:sz w:val="20"/>
                <w:lang w:eastAsia="en-US"/>
              </w:rPr>
            </w:pPr>
            <w:r>
              <w:rPr>
                <w:rFonts w:eastAsia="Times New Roman"/>
                <w:b/>
                <w:kern w:val="24"/>
                <w:sz w:val="20"/>
                <w:lang w:eastAsia="ko-KR"/>
              </w:rPr>
              <w:t>Code rate</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kern w:val="24"/>
                <w:sz w:val="20"/>
                <w:lang w:eastAsia="zh-CN"/>
              </w:rPr>
            </w:pPr>
            <w:r>
              <w:rPr>
                <w:rFonts w:cs="宋体" w:hint="eastAsia"/>
                <w:kern w:val="24"/>
                <w:sz w:val="20"/>
                <w:lang w:eastAsia="zh-CN"/>
              </w:rPr>
              <w:t>1/3,</w:t>
            </w:r>
            <w:r>
              <w:rPr>
                <w:rFonts w:cs="宋体"/>
                <w:kern w:val="24"/>
                <w:sz w:val="20"/>
                <w:lang w:eastAsia="zh-CN"/>
              </w:rPr>
              <w:t xml:space="preserve"> </w:t>
            </w:r>
            <w:r>
              <w:rPr>
                <w:rFonts w:cs="宋体" w:hint="eastAsia"/>
                <w:kern w:val="24"/>
                <w:sz w:val="20"/>
                <w:lang w:eastAsia="zh-CN"/>
              </w:rPr>
              <w:t>2/5,</w:t>
            </w:r>
            <w:r>
              <w:rPr>
                <w:rFonts w:cs="宋体"/>
                <w:kern w:val="24"/>
                <w:sz w:val="20"/>
                <w:lang w:eastAsia="zh-CN"/>
              </w:rPr>
              <w:t xml:space="preserve"> 1/2, </w:t>
            </w:r>
            <w:r>
              <w:rPr>
                <w:rFonts w:cs="宋体" w:hint="eastAsia"/>
                <w:kern w:val="24"/>
                <w:sz w:val="20"/>
                <w:lang w:eastAsia="zh-CN"/>
              </w:rPr>
              <w:t>2/3,</w:t>
            </w:r>
            <w:r>
              <w:rPr>
                <w:rFonts w:cs="宋体"/>
                <w:kern w:val="24"/>
                <w:sz w:val="20"/>
                <w:lang w:eastAsia="zh-CN"/>
              </w:rPr>
              <w:t xml:space="preserve"> 3/4</w:t>
            </w:r>
            <w:r>
              <w:rPr>
                <w:rFonts w:cs="宋体" w:hint="eastAsia"/>
                <w:kern w:val="24"/>
                <w:sz w:val="20"/>
                <w:lang w:eastAsia="zh-CN"/>
              </w:rPr>
              <w:t>,</w:t>
            </w:r>
            <w:r>
              <w:rPr>
                <w:rFonts w:cs="宋体"/>
                <w:kern w:val="24"/>
                <w:sz w:val="20"/>
                <w:lang w:eastAsia="zh-CN"/>
              </w:rPr>
              <w:t xml:space="preserve"> </w:t>
            </w:r>
            <w:r>
              <w:rPr>
                <w:rFonts w:cs="宋体" w:hint="eastAsia"/>
                <w:kern w:val="24"/>
                <w:sz w:val="20"/>
                <w:lang w:eastAsia="zh-CN"/>
              </w:rPr>
              <w:t>5/6,</w:t>
            </w:r>
            <w:r>
              <w:rPr>
                <w:rFonts w:cs="宋体"/>
                <w:kern w:val="24"/>
                <w:sz w:val="20"/>
                <w:lang w:eastAsia="zh-CN"/>
              </w:rPr>
              <w:t xml:space="preserve"> </w:t>
            </w:r>
            <w:r>
              <w:rPr>
                <w:rFonts w:cs="宋体" w:hint="eastAsia"/>
                <w:kern w:val="24"/>
                <w:sz w:val="20"/>
                <w:lang w:eastAsia="zh-CN"/>
              </w:rPr>
              <w:t>8/9</w:t>
            </w:r>
          </w:p>
        </w:tc>
      </w:tr>
      <w:tr w:rsidR="00681EAE" w:rsidTr="00B8489A">
        <w:trPr>
          <w:trHeight w:val="409"/>
          <w:jc w:val="center"/>
        </w:trPr>
        <w:tc>
          <w:tcPr>
            <w:tcW w:w="2668" w:type="dxa"/>
            <w:vAlign w:val="center"/>
          </w:tcPr>
          <w:p w:rsidR="00681EAE" w:rsidRDefault="002640E7">
            <w:pPr>
              <w:overflowPunct w:val="0"/>
              <w:autoSpaceDE w:val="0"/>
              <w:autoSpaceDN w:val="0"/>
              <w:adjustRightInd w:val="0"/>
              <w:spacing w:after="180" w:afterAutospacing="0"/>
              <w:jc w:val="center"/>
              <w:textAlignment w:val="baseline"/>
              <w:rPr>
                <w:b/>
                <w:kern w:val="24"/>
                <w:sz w:val="20"/>
                <w:lang w:val="en-US" w:eastAsia="zh-CN"/>
              </w:rPr>
            </w:pPr>
            <w:r>
              <w:rPr>
                <w:rFonts w:hint="eastAsia"/>
                <w:b/>
                <w:kern w:val="24"/>
                <w:sz w:val="20"/>
                <w:lang w:val="en-US" w:eastAsia="zh-CN"/>
              </w:rPr>
              <w:t>Information Length</w:t>
            </w:r>
          </w:p>
        </w:tc>
        <w:tc>
          <w:tcPr>
            <w:tcW w:w="6642" w:type="dxa"/>
            <w:vAlign w:val="center"/>
          </w:tcPr>
          <w:p w:rsidR="00681EAE" w:rsidRDefault="002640E7">
            <w:pPr>
              <w:overflowPunct w:val="0"/>
              <w:autoSpaceDE w:val="0"/>
              <w:autoSpaceDN w:val="0"/>
              <w:adjustRightInd w:val="0"/>
              <w:spacing w:after="180" w:afterAutospacing="0"/>
              <w:jc w:val="center"/>
              <w:textAlignment w:val="baseline"/>
              <w:rPr>
                <w:rFonts w:cs="宋体"/>
                <w:kern w:val="24"/>
                <w:sz w:val="20"/>
                <w:lang w:val="en-US" w:eastAsia="zh-CN"/>
              </w:rPr>
            </w:pPr>
            <w:r>
              <w:rPr>
                <w:rFonts w:cs="宋体" w:hint="eastAsia"/>
                <w:kern w:val="24"/>
                <w:sz w:val="20"/>
                <w:lang w:val="en-US" w:eastAsia="zh-CN"/>
              </w:rPr>
              <w:t>1024, 2048, 8448</w:t>
            </w:r>
          </w:p>
        </w:tc>
      </w:tr>
    </w:tbl>
    <w:p w:rsidR="00681EAE" w:rsidRDefault="002640E7">
      <w:pPr>
        <w:jc w:val="center"/>
        <w:rPr>
          <w:sz w:val="20"/>
          <w:lang w:val="en-US" w:eastAsia="zh-CN"/>
        </w:rPr>
      </w:pPr>
      <w:r>
        <w:rPr>
          <w:noProof/>
          <w:lang w:val="en-US" w:eastAsia="zh-CN"/>
        </w:rPr>
        <w:drawing>
          <wp:inline distT="0" distB="0" distL="0" distR="0">
            <wp:extent cx="4984750" cy="3517900"/>
            <wp:effectExtent l="0" t="0" r="6350" b="0"/>
            <wp:docPr id="1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8"/>
                    <pic:cNvPicPr>
                      <a:picLocks noChangeAspect="1" noChangeArrowheads="1"/>
                    </pic:cNvPicPr>
                  </pic:nvPicPr>
                  <pic:blipFill>
                    <a:blip r:embed="rId16" cstate="print"/>
                    <a:srcRect/>
                    <a:stretch>
                      <a:fillRect/>
                    </a:stretch>
                  </pic:blipFill>
                  <pic:spPr>
                    <a:xfrm>
                      <a:off x="0" y="0"/>
                      <a:ext cx="4984750" cy="3517900"/>
                    </a:xfrm>
                    <a:prstGeom prst="rect">
                      <a:avLst/>
                    </a:prstGeom>
                    <a:noFill/>
                    <a:ln w="9525" cmpd="sng">
                      <a:noFill/>
                      <a:miter lim="800000"/>
                      <a:headEnd/>
                      <a:tailEnd/>
                    </a:ln>
                    <a:effectLst/>
                  </pic:spPr>
                </pic:pic>
              </a:graphicData>
            </a:graphic>
          </wp:inline>
        </w:drawing>
      </w:r>
    </w:p>
    <w:p w:rsidR="00681EAE" w:rsidRDefault="002640E7">
      <w:pPr>
        <w:spacing w:after="120" w:afterAutospacing="0"/>
        <w:jc w:val="center"/>
        <w:rPr>
          <w:sz w:val="20"/>
          <w:lang w:val="en-US" w:eastAsia="zh-CN"/>
        </w:rPr>
      </w:pPr>
      <w:r>
        <w:rPr>
          <w:sz w:val="20"/>
          <w:lang w:eastAsia="zh-CN"/>
        </w:rPr>
        <w:t xml:space="preserve">Figure </w:t>
      </w:r>
      <w:r>
        <w:rPr>
          <w:rFonts w:hint="eastAsia"/>
          <w:sz w:val="20"/>
          <w:lang w:val="en-US" w:eastAsia="zh-CN"/>
        </w:rPr>
        <w:t>3</w:t>
      </w:r>
      <w:r>
        <w:rPr>
          <w:sz w:val="20"/>
          <w:lang w:eastAsia="zh-CN"/>
        </w:rPr>
        <w:t xml:space="preserve"> </w:t>
      </w:r>
      <w:proofErr w:type="gramStart"/>
      <w:r>
        <w:rPr>
          <w:sz w:val="20"/>
          <w:lang w:eastAsia="zh-CN"/>
        </w:rPr>
        <w:t>The</w:t>
      </w:r>
      <w:proofErr w:type="gramEnd"/>
      <w:r>
        <w:rPr>
          <w:sz w:val="20"/>
          <w:lang w:eastAsia="zh-CN"/>
        </w:rPr>
        <w:t xml:space="preserve"> performance comparison</w:t>
      </w:r>
      <w:r>
        <w:rPr>
          <w:rFonts w:hint="eastAsia"/>
          <w:sz w:val="20"/>
          <w:lang w:val="en-US" w:eastAsia="zh-CN"/>
        </w:rPr>
        <w:t xml:space="preserve"> </w:t>
      </w:r>
      <w:r>
        <w:rPr>
          <w:sz w:val="20"/>
          <w:lang w:eastAsia="zh-CN"/>
        </w:rPr>
        <w:t>for 256QAM</w:t>
      </w:r>
      <w:r>
        <w:rPr>
          <w:rFonts w:hint="eastAsia"/>
          <w:sz w:val="20"/>
          <w:lang w:val="en-US" w:eastAsia="zh-CN"/>
        </w:rPr>
        <w:t>, 1</w:t>
      </w:r>
      <w:r>
        <w:rPr>
          <w:sz w:val="20"/>
          <w:lang w:val="en-US" w:eastAsia="en-US"/>
        </w:rPr>
        <w:t xml:space="preserve"> Tx–</w:t>
      </w:r>
      <w:r>
        <w:rPr>
          <w:rFonts w:hint="eastAsia"/>
          <w:sz w:val="20"/>
          <w:lang w:val="en-US" w:eastAsia="zh-CN"/>
        </w:rPr>
        <w:t>2</w:t>
      </w:r>
      <w:r>
        <w:rPr>
          <w:sz w:val="20"/>
          <w:lang w:val="en-US" w:eastAsia="en-US"/>
        </w:rPr>
        <w:t xml:space="preserve"> Rx</w:t>
      </w:r>
      <w:r>
        <w:rPr>
          <w:rFonts w:hint="eastAsia"/>
          <w:sz w:val="20"/>
          <w:lang w:val="en-US" w:eastAsia="zh-CN"/>
        </w:rPr>
        <w:t>, TDL-C 200ns</w:t>
      </w:r>
    </w:p>
    <w:p w:rsidR="00681EAE" w:rsidRDefault="002640E7">
      <w:pPr>
        <w:spacing w:before="120" w:after="120" w:afterAutospacing="0"/>
        <w:rPr>
          <w:b/>
          <w:i/>
          <w:sz w:val="20"/>
          <w:lang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1: </w:t>
      </w:r>
      <w:r>
        <w:rPr>
          <w:rFonts w:hint="eastAsia"/>
          <w:b/>
          <w:i/>
          <w:sz w:val="20"/>
          <w:lang w:val="en-US" w:eastAsia="zh-CN"/>
        </w:rPr>
        <w:t xml:space="preserve">Systematic bit priority mapping interleaver outperforms BRO sub-block interleaver in [2] </w:t>
      </w:r>
      <w:r>
        <w:rPr>
          <w:b/>
          <w:i/>
          <w:sz w:val="20"/>
          <w:lang w:eastAsia="zh-CN"/>
        </w:rPr>
        <w:t xml:space="preserve">for </w:t>
      </w:r>
      <w:r>
        <w:rPr>
          <w:rFonts w:hint="eastAsia"/>
          <w:b/>
          <w:i/>
          <w:sz w:val="20"/>
          <w:lang w:val="en-US" w:eastAsia="zh-CN"/>
        </w:rPr>
        <w:t>16QAM</w:t>
      </w:r>
      <w:r>
        <w:rPr>
          <w:b/>
          <w:i/>
          <w:sz w:val="20"/>
          <w:lang w:val="en-US" w:eastAsia="zh-CN"/>
        </w:rPr>
        <w:t xml:space="preserve">, 64QAM and </w:t>
      </w:r>
      <w:r>
        <w:rPr>
          <w:b/>
          <w:i/>
          <w:sz w:val="20"/>
          <w:lang w:eastAsia="zh-CN"/>
        </w:rPr>
        <w:t>256QAM</w:t>
      </w:r>
      <w:r>
        <w:rPr>
          <w:rFonts w:hint="eastAsia"/>
          <w:b/>
          <w:i/>
          <w:sz w:val="20"/>
          <w:lang w:val="en-US" w:eastAsia="zh-CN"/>
        </w:rPr>
        <w:t>. For QPSK, both</w:t>
      </w:r>
      <w:r w:rsidR="006534B3">
        <w:rPr>
          <w:b/>
          <w:i/>
          <w:sz w:val="20"/>
          <w:lang w:val="en-US" w:eastAsia="zh-CN"/>
        </w:rPr>
        <w:t xml:space="preserve"> interleavers</w:t>
      </w:r>
      <w:r>
        <w:rPr>
          <w:rFonts w:hint="eastAsia"/>
          <w:b/>
          <w:i/>
          <w:sz w:val="20"/>
          <w:lang w:val="en-US" w:eastAsia="zh-CN"/>
        </w:rPr>
        <w:t xml:space="preserve"> have </w:t>
      </w:r>
      <w:r w:rsidR="00681EAE" w:rsidRPr="00681EAE">
        <w:rPr>
          <w:b/>
          <w:i/>
          <w:sz w:val="20"/>
          <w:lang w:val="en-US" w:eastAsia="zh-CN"/>
        </w:rPr>
        <w:t>similar performance</w:t>
      </w:r>
      <w:r>
        <w:rPr>
          <w:rFonts w:hint="eastAsia"/>
          <w:b/>
          <w:i/>
          <w:sz w:val="20"/>
          <w:lang w:val="en-US" w:eastAsia="zh-CN"/>
        </w:rPr>
        <w:t xml:space="preserve">. </w:t>
      </w:r>
    </w:p>
    <w:p w:rsidR="00681EAE" w:rsidRDefault="002640E7" w:rsidP="00B8489A">
      <w:pPr>
        <w:spacing w:before="120" w:after="120" w:afterAutospacing="0" w:line="240" w:lineRule="auto"/>
        <w:rPr>
          <w:sz w:val="20"/>
          <w:lang w:val="en-US" w:eastAsia="zh-CN"/>
        </w:rPr>
      </w:pPr>
      <w:r>
        <w:rPr>
          <w:rFonts w:hint="eastAsia"/>
          <w:sz w:val="20"/>
          <w:lang w:val="en-US" w:eastAsia="zh-CN"/>
        </w:rPr>
        <w:t>Both BRO sub-block interleaver</w:t>
      </w:r>
      <w:r>
        <w:rPr>
          <w:sz w:val="20"/>
          <w:lang w:val="en-US" w:eastAsia="zh-CN"/>
        </w:rPr>
        <w:t xml:space="preserve"> </w:t>
      </w:r>
      <w:r>
        <w:rPr>
          <w:rFonts w:hint="eastAsia"/>
          <w:sz w:val="20"/>
          <w:lang w:val="en-US" w:eastAsia="zh-CN"/>
        </w:rPr>
        <w:t xml:space="preserve">[2] and </w:t>
      </w:r>
      <w:r>
        <w:rPr>
          <w:sz w:val="20"/>
          <w:lang w:val="en-US" w:eastAsia="zh-CN"/>
        </w:rPr>
        <w:t>s</w:t>
      </w:r>
      <w:r>
        <w:rPr>
          <w:rFonts w:hint="eastAsia"/>
          <w:sz w:val="20"/>
          <w:lang w:val="en-US" w:eastAsia="zh-CN"/>
        </w:rPr>
        <w:t xml:space="preserve">ystematic bit priority mapping interleaver </w:t>
      </w:r>
      <w:proofErr w:type="gramStart"/>
      <w:r>
        <w:rPr>
          <w:rFonts w:hint="eastAsia"/>
          <w:sz w:val="20"/>
          <w:lang w:val="en-US" w:eastAsia="zh-CN"/>
        </w:rPr>
        <w:t>are</w:t>
      </w:r>
      <w:proofErr w:type="gramEnd"/>
      <w:r>
        <w:rPr>
          <w:rFonts w:hint="eastAsia"/>
          <w:sz w:val="20"/>
          <w:lang w:val="en-US" w:eastAsia="zh-CN"/>
        </w:rPr>
        <w:t xml:space="preserve"> row-in-and-column-out rectangle interleaver. However, BRO sub-block interleaver needs extra BRO column interleaving, and the column interleaving leads to more latency and complexity.</w:t>
      </w:r>
    </w:p>
    <w:p w:rsidR="00681EAE" w:rsidRDefault="002640E7">
      <w:pPr>
        <w:spacing w:before="120" w:after="120" w:afterAutospacing="0"/>
        <w:rPr>
          <w:b/>
          <w:i/>
          <w:sz w:val="20"/>
          <w:lang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2: </w:t>
      </w:r>
      <w:r>
        <w:rPr>
          <w:rFonts w:hint="eastAsia"/>
          <w:b/>
          <w:i/>
          <w:sz w:val="20"/>
          <w:lang w:val="en-US" w:eastAsia="zh-CN"/>
        </w:rPr>
        <w:t xml:space="preserve">Both BRO sub-block interleaver and </w:t>
      </w:r>
      <w:r>
        <w:rPr>
          <w:b/>
          <w:i/>
          <w:sz w:val="20"/>
          <w:lang w:val="en-US" w:eastAsia="zh-CN"/>
        </w:rPr>
        <w:t>s</w:t>
      </w:r>
      <w:r>
        <w:rPr>
          <w:rFonts w:hint="eastAsia"/>
          <w:b/>
          <w:i/>
          <w:sz w:val="20"/>
          <w:lang w:val="en-US" w:eastAsia="zh-CN"/>
        </w:rPr>
        <w:t>ystematic bit priority mapping interleaver are row-in-and-column-out rectangle interleaver</w:t>
      </w:r>
      <w:r w:rsidR="006534B3">
        <w:rPr>
          <w:b/>
          <w:i/>
          <w:sz w:val="20"/>
          <w:lang w:val="en-US" w:eastAsia="zh-CN"/>
        </w:rPr>
        <w:t>s</w:t>
      </w:r>
      <w:r>
        <w:rPr>
          <w:rFonts w:hint="eastAsia"/>
          <w:b/>
          <w:i/>
          <w:sz w:val="20"/>
          <w:lang w:val="en-US" w:eastAsia="zh-CN"/>
        </w:rPr>
        <w:t>. However, BRO sub-block interleaver needs extra BRO column interleaving</w:t>
      </w:r>
      <w:r>
        <w:rPr>
          <w:rFonts w:hint="eastAsia"/>
          <w:b/>
          <w:i/>
          <w:sz w:val="20"/>
          <w:lang w:eastAsia="zh-CN"/>
        </w:rPr>
        <w:t>, which leads to more latency and complexity.</w:t>
      </w:r>
    </w:p>
    <w:p w:rsidR="00681EAE" w:rsidRDefault="002640E7" w:rsidP="00B8489A">
      <w:pPr>
        <w:pStyle w:val="Heading1"/>
        <w:keepNext w:val="0"/>
        <w:widowControl w:val="0"/>
        <w:tabs>
          <w:tab w:val="clear" w:pos="0"/>
          <w:tab w:val="clear" w:pos="425"/>
        </w:tabs>
        <w:spacing w:before="0" w:afterLines="50" w:afterAutospacing="0"/>
        <w:ind w:left="0" w:firstLine="0"/>
        <w:jc w:val="both"/>
        <w:rPr>
          <w:b/>
          <w:szCs w:val="22"/>
          <w:lang w:val="en-US" w:eastAsia="zh-CN"/>
        </w:rPr>
      </w:pPr>
      <w:r>
        <w:rPr>
          <w:rFonts w:hint="eastAsia"/>
          <w:b/>
          <w:szCs w:val="22"/>
          <w:lang w:val="en-US" w:eastAsia="zh-CN"/>
        </w:rPr>
        <w:lastRenderedPageBreak/>
        <w:t>Consideration on bit interleaving for IR-HARQ</w:t>
      </w:r>
    </w:p>
    <w:p w:rsidR="00681EAE" w:rsidRDefault="002640E7" w:rsidP="006534B3">
      <w:pPr>
        <w:spacing w:after="120" w:afterAutospacing="0" w:line="240" w:lineRule="auto"/>
        <w:jc w:val="both"/>
        <w:rPr>
          <w:sz w:val="20"/>
          <w:lang w:val="en-US" w:eastAsia="zh-CN"/>
        </w:rPr>
      </w:pPr>
      <w:r>
        <w:rPr>
          <w:rFonts w:hint="eastAsia"/>
          <w:sz w:val="20"/>
          <w:lang w:val="en-US" w:eastAsia="zh-CN"/>
        </w:rPr>
        <w:t xml:space="preserve">When the overlap-bits between </w:t>
      </w:r>
      <w:r>
        <w:rPr>
          <w:sz w:val="20"/>
          <w:lang w:val="en-US" w:eastAsia="zh-CN"/>
        </w:rPr>
        <w:t xml:space="preserve">the </w:t>
      </w:r>
      <w:r>
        <w:rPr>
          <w:rFonts w:hint="eastAsia"/>
          <w:sz w:val="20"/>
          <w:lang w:val="en-US" w:eastAsia="zh-CN"/>
        </w:rPr>
        <w:t xml:space="preserve">initial transmission and re-transmission are mapped to the same modulation constellation, they will have the same LLR amplitudes fluctuation for two transmission data. </w:t>
      </w:r>
      <w:r>
        <w:rPr>
          <w:sz w:val="20"/>
          <w:lang w:val="en-US" w:eastAsia="zh-CN"/>
        </w:rPr>
        <w:t>Thus, i</w:t>
      </w:r>
      <w:r>
        <w:rPr>
          <w:rFonts w:hint="eastAsia"/>
          <w:sz w:val="20"/>
          <w:lang w:val="en-US" w:eastAsia="zh-CN"/>
        </w:rPr>
        <w:t xml:space="preserve">t cannot achieve </w:t>
      </w:r>
      <w:r>
        <w:rPr>
          <w:sz w:val="20"/>
          <w:lang w:val="en-US" w:eastAsia="zh-CN"/>
        </w:rPr>
        <w:t xml:space="preserve">the </w:t>
      </w:r>
      <w:r>
        <w:rPr>
          <w:rFonts w:hint="eastAsia"/>
          <w:sz w:val="20"/>
          <w:lang w:val="en-US" w:eastAsia="zh-CN"/>
        </w:rPr>
        <w:t>optimal performance because of imbalance of the combin</w:t>
      </w:r>
      <w:r>
        <w:rPr>
          <w:sz w:val="20"/>
          <w:lang w:val="en-US" w:eastAsia="zh-CN"/>
        </w:rPr>
        <w:t>ed</w:t>
      </w:r>
      <w:r>
        <w:rPr>
          <w:rFonts w:hint="eastAsia"/>
          <w:sz w:val="20"/>
          <w:lang w:val="en-US" w:eastAsia="zh-CN"/>
        </w:rPr>
        <w:t xml:space="preserve"> HARQ LLRs, especially </w:t>
      </w:r>
      <w:r>
        <w:rPr>
          <w:sz w:val="20"/>
          <w:lang w:val="en-US" w:eastAsia="zh-CN"/>
        </w:rPr>
        <w:t>when the</w:t>
      </w:r>
      <w:r>
        <w:rPr>
          <w:rFonts w:hint="eastAsia"/>
          <w:sz w:val="20"/>
          <w:lang w:val="en-US" w:eastAsia="zh-CN"/>
        </w:rPr>
        <w:t xml:space="preserve"> initial transmission and re-transmission having the same RV index. Therefore, it </w:t>
      </w:r>
      <w:r>
        <w:rPr>
          <w:sz w:val="20"/>
          <w:lang w:val="en-US" w:eastAsia="zh-CN"/>
        </w:rPr>
        <w:t>should</w:t>
      </w:r>
      <w:r>
        <w:rPr>
          <w:rFonts w:hint="eastAsia"/>
          <w:sz w:val="20"/>
          <w:lang w:val="en-US" w:eastAsia="zh-CN"/>
        </w:rPr>
        <w:t xml:space="preserve"> be avoided by constellation rearrange schemes</w:t>
      </w:r>
      <w:r>
        <w:rPr>
          <w:sz w:val="20"/>
          <w:lang w:val="en-US" w:eastAsia="zh-CN"/>
        </w:rPr>
        <w:t xml:space="preserve"> </w:t>
      </w:r>
      <w:r>
        <w:rPr>
          <w:rFonts w:hint="eastAsia"/>
          <w:sz w:val="20"/>
          <w:lang w:val="en-US" w:eastAsia="zh-CN"/>
        </w:rPr>
        <w:t>(</w:t>
      </w:r>
      <w:proofErr w:type="spellStart"/>
      <w:r>
        <w:rPr>
          <w:rFonts w:hint="eastAsia"/>
          <w:sz w:val="20"/>
          <w:lang w:val="en-US" w:eastAsia="zh-CN"/>
        </w:rPr>
        <w:t>CoRe</w:t>
      </w:r>
      <w:proofErr w:type="spellEnd"/>
      <w:r>
        <w:rPr>
          <w:rFonts w:hint="eastAsia"/>
          <w:sz w:val="20"/>
          <w:lang w:val="en-US" w:eastAsia="zh-CN"/>
        </w:rPr>
        <w:t>) which adopt different interleaving schemes for</w:t>
      </w:r>
      <w:r>
        <w:rPr>
          <w:sz w:val="20"/>
          <w:lang w:val="en-US" w:eastAsia="zh-CN"/>
        </w:rPr>
        <w:t xml:space="preserve"> the</w:t>
      </w:r>
      <w:r>
        <w:rPr>
          <w:rFonts w:hint="eastAsia"/>
          <w:sz w:val="20"/>
          <w:lang w:val="en-US" w:eastAsia="zh-CN"/>
        </w:rPr>
        <w:t xml:space="preserve"> initial transmission and re-transmission, such as reversed mapping scheme [4], or </w:t>
      </w:r>
      <w:r>
        <w:rPr>
          <w:sz w:val="20"/>
          <w:lang w:val="en-US" w:eastAsia="zh-CN"/>
        </w:rPr>
        <w:t xml:space="preserve">some </w:t>
      </w:r>
      <w:r>
        <w:rPr>
          <w:rFonts w:hint="eastAsia"/>
          <w:sz w:val="20"/>
          <w:lang w:val="en-US" w:eastAsia="zh-CN"/>
        </w:rPr>
        <w:t xml:space="preserve">other interleaving schemes. </w:t>
      </w:r>
    </w:p>
    <w:p w:rsidR="00681EAE" w:rsidRDefault="002640E7" w:rsidP="006534B3">
      <w:pPr>
        <w:spacing w:after="120" w:afterAutospacing="0" w:line="240" w:lineRule="auto"/>
        <w:rPr>
          <w:b/>
          <w:i/>
          <w:sz w:val="20"/>
          <w:lang w:val="en-US" w:eastAsia="zh-CN"/>
        </w:rPr>
      </w:pPr>
      <w:r>
        <w:rPr>
          <w:b/>
          <w:i/>
          <w:sz w:val="20"/>
          <w:lang w:val="en-US" w:eastAsia="zh-CN"/>
        </w:rPr>
        <w:t>Proposal</w:t>
      </w:r>
      <w:r>
        <w:rPr>
          <w:rFonts w:hint="eastAsia"/>
          <w:b/>
          <w:i/>
          <w:sz w:val="20"/>
          <w:lang w:val="en-US" w:eastAsia="zh-CN"/>
        </w:rPr>
        <w:t xml:space="preserve"> 1</w:t>
      </w:r>
      <w:r>
        <w:rPr>
          <w:b/>
          <w:i/>
          <w:sz w:val="20"/>
          <w:lang w:val="en-US" w:eastAsia="zh-CN"/>
        </w:rPr>
        <w:t>:</w:t>
      </w:r>
      <w:r>
        <w:rPr>
          <w:rFonts w:hint="eastAsia"/>
          <w:b/>
          <w:i/>
          <w:sz w:val="20"/>
          <w:lang w:val="en-US" w:eastAsia="zh-CN"/>
        </w:rPr>
        <w:t xml:space="preserve"> In order to improve IR-HARQ performance for high order modulation, bit reversed mapping in a constellation </w:t>
      </w:r>
      <w:r>
        <w:rPr>
          <w:b/>
          <w:i/>
          <w:sz w:val="20"/>
          <w:lang w:val="en-US" w:eastAsia="zh-CN"/>
        </w:rPr>
        <w:t xml:space="preserve">should </w:t>
      </w:r>
      <w:r>
        <w:rPr>
          <w:rFonts w:hint="eastAsia"/>
          <w:b/>
          <w:i/>
          <w:sz w:val="20"/>
          <w:lang w:val="en-US" w:eastAsia="zh-CN"/>
        </w:rPr>
        <w:t>be done for the first retransmission.</w:t>
      </w:r>
    </w:p>
    <w:p w:rsidR="00681EAE" w:rsidRDefault="002640E7" w:rsidP="006534B3">
      <w:pPr>
        <w:spacing w:after="120" w:afterAutospacing="0" w:line="240" w:lineRule="auto"/>
        <w:jc w:val="both"/>
        <w:rPr>
          <w:b/>
          <w:i/>
          <w:sz w:val="20"/>
          <w:lang w:val="en-US" w:eastAsia="zh-CN"/>
        </w:rPr>
      </w:pPr>
      <w:r>
        <w:rPr>
          <w:rFonts w:hint="eastAsia"/>
          <w:sz w:val="20"/>
          <w:lang w:val="en-US" w:eastAsia="zh-CN"/>
        </w:rPr>
        <w:t xml:space="preserve">BRO sub-block interleaver </w:t>
      </w:r>
      <w:r>
        <w:rPr>
          <w:sz w:val="20"/>
          <w:lang w:val="en-US" w:eastAsia="zh-CN"/>
        </w:rPr>
        <w:t>will have</w:t>
      </w:r>
      <w:r>
        <w:rPr>
          <w:rFonts w:hint="eastAsia"/>
          <w:sz w:val="20"/>
          <w:lang w:val="en-US" w:eastAsia="zh-CN"/>
        </w:rPr>
        <w:t xml:space="preserve"> </w:t>
      </w:r>
      <w:r>
        <w:rPr>
          <w:sz w:val="20"/>
          <w:lang w:val="en-US" w:eastAsia="zh-CN"/>
        </w:rPr>
        <w:t>difficulty</w:t>
      </w:r>
      <w:r>
        <w:rPr>
          <w:rFonts w:hint="eastAsia"/>
          <w:sz w:val="20"/>
          <w:lang w:val="en-US" w:eastAsia="zh-CN"/>
        </w:rPr>
        <w:t xml:space="preserve"> to implement constellation rearrange schemes</w:t>
      </w:r>
      <w:r>
        <w:rPr>
          <w:sz w:val="20"/>
          <w:lang w:val="en-US" w:eastAsia="zh-CN"/>
        </w:rPr>
        <w:t xml:space="preserve"> </w:t>
      </w:r>
      <w:r>
        <w:rPr>
          <w:rFonts w:hint="eastAsia"/>
          <w:sz w:val="20"/>
          <w:lang w:val="en-US" w:eastAsia="zh-CN"/>
        </w:rPr>
        <w:t>(</w:t>
      </w:r>
      <w:proofErr w:type="spellStart"/>
      <w:r>
        <w:rPr>
          <w:rFonts w:hint="eastAsia"/>
          <w:sz w:val="20"/>
          <w:lang w:val="en-US" w:eastAsia="zh-CN"/>
        </w:rPr>
        <w:t>CoRe</w:t>
      </w:r>
      <w:proofErr w:type="spellEnd"/>
      <w:r>
        <w:rPr>
          <w:rFonts w:hint="eastAsia"/>
          <w:sz w:val="20"/>
          <w:lang w:val="en-US" w:eastAsia="zh-CN"/>
        </w:rPr>
        <w:t xml:space="preserve">) because the order of codeword bits of </w:t>
      </w:r>
      <w:r>
        <w:rPr>
          <w:sz w:val="20"/>
          <w:lang w:val="en-US" w:eastAsia="zh-CN"/>
        </w:rPr>
        <w:t xml:space="preserve">the </w:t>
      </w:r>
      <w:r>
        <w:rPr>
          <w:rFonts w:hint="eastAsia"/>
          <w:sz w:val="20"/>
          <w:lang w:val="en-US" w:eastAsia="zh-CN"/>
        </w:rPr>
        <w:t xml:space="preserve">initial transmission is </w:t>
      </w:r>
      <w:r>
        <w:rPr>
          <w:sz w:val="20"/>
          <w:lang w:val="en-US" w:eastAsia="zh-CN"/>
        </w:rPr>
        <w:t>disturbed</w:t>
      </w:r>
      <w:r>
        <w:rPr>
          <w:rFonts w:hint="eastAsia"/>
          <w:sz w:val="20"/>
          <w:lang w:val="en-US" w:eastAsia="zh-CN"/>
        </w:rPr>
        <w:t>. However, systematic bit priority mapping interleaver  can implement constellation rearrange schemes</w:t>
      </w:r>
      <w:r>
        <w:rPr>
          <w:sz w:val="20"/>
          <w:lang w:val="en-US" w:eastAsia="zh-CN"/>
        </w:rPr>
        <w:t xml:space="preserve"> </w:t>
      </w:r>
      <w:r>
        <w:rPr>
          <w:rFonts w:hint="eastAsia"/>
          <w:sz w:val="20"/>
          <w:lang w:val="en-US" w:eastAsia="zh-CN"/>
        </w:rPr>
        <w:t>(</w:t>
      </w:r>
      <w:proofErr w:type="spellStart"/>
      <w:r>
        <w:rPr>
          <w:rFonts w:hint="eastAsia"/>
          <w:sz w:val="20"/>
          <w:lang w:val="en-US" w:eastAsia="zh-CN"/>
        </w:rPr>
        <w:t>CoRe</w:t>
      </w:r>
      <w:proofErr w:type="spellEnd"/>
      <w:r>
        <w:rPr>
          <w:rFonts w:hint="eastAsia"/>
          <w:sz w:val="20"/>
          <w:lang w:val="en-US" w:eastAsia="zh-CN"/>
        </w:rPr>
        <w:t>) easily, for example, reading direction can be change</w:t>
      </w:r>
      <w:r>
        <w:rPr>
          <w:sz w:val="20"/>
          <w:lang w:val="en-US" w:eastAsia="zh-CN"/>
        </w:rPr>
        <w:t>d</w:t>
      </w:r>
      <w:r>
        <w:rPr>
          <w:rFonts w:hint="eastAsia"/>
          <w:sz w:val="20"/>
          <w:lang w:val="en-US" w:eastAsia="zh-CN"/>
        </w:rPr>
        <w:t xml:space="preserve"> from down to up</w:t>
      </w:r>
      <w:r>
        <w:rPr>
          <w:sz w:val="20"/>
          <w:lang w:val="en-US" w:eastAsia="zh-CN"/>
        </w:rPr>
        <w:t xml:space="preserve"> when retransmission</w:t>
      </w:r>
      <w:r>
        <w:rPr>
          <w:rFonts w:hint="eastAsia"/>
          <w:sz w:val="20"/>
          <w:lang w:val="en-US" w:eastAsia="zh-CN"/>
        </w:rPr>
        <w:t>.</w:t>
      </w:r>
    </w:p>
    <w:p w:rsidR="00681EAE" w:rsidRDefault="002640E7" w:rsidP="006534B3">
      <w:pPr>
        <w:spacing w:after="120" w:afterAutospacing="0" w:line="240" w:lineRule="auto"/>
        <w:rPr>
          <w:b/>
          <w:i/>
          <w:sz w:val="20"/>
          <w:lang w:val="en-US" w:eastAsia="zh-CN"/>
        </w:rPr>
      </w:pPr>
      <w:r>
        <w:rPr>
          <w:rFonts w:hint="eastAsia"/>
          <w:b/>
          <w:i/>
          <w:sz w:val="20"/>
          <w:lang w:val="en-US" w:eastAsia="zh-CN"/>
        </w:rPr>
        <w:t>Observation 4</w:t>
      </w:r>
      <w:r>
        <w:rPr>
          <w:b/>
          <w:i/>
          <w:sz w:val="20"/>
          <w:lang w:val="en-US" w:eastAsia="zh-CN"/>
        </w:rPr>
        <w:t>:</w:t>
      </w:r>
      <w:r>
        <w:rPr>
          <w:rFonts w:hint="eastAsia"/>
          <w:b/>
          <w:i/>
          <w:sz w:val="20"/>
          <w:lang w:val="en-US" w:eastAsia="zh-CN"/>
        </w:rPr>
        <w:t xml:space="preserve"> It is difficult for BRO sub-block interleaver to support bit reversed mapping for IR-HARQ, but it is easy for </w:t>
      </w:r>
      <w:r>
        <w:rPr>
          <w:b/>
          <w:i/>
          <w:sz w:val="20"/>
          <w:lang w:val="en-US" w:eastAsia="zh-CN"/>
        </w:rPr>
        <w:t xml:space="preserve">systematic </w:t>
      </w:r>
      <w:r>
        <w:rPr>
          <w:rFonts w:hint="eastAsia"/>
          <w:b/>
          <w:i/>
          <w:sz w:val="20"/>
          <w:lang w:val="en-US" w:eastAsia="zh-CN"/>
        </w:rPr>
        <w:t>bit priority mapping interleaver to support bit reversed mapping for IR-HARQ.</w:t>
      </w:r>
    </w:p>
    <w:p w:rsidR="00681EAE" w:rsidRDefault="002640E7" w:rsidP="006534B3">
      <w:pPr>
        <w:spacing w:after="120" w:afterAutospacing="0" w:line="240" w:lineRule="auto"/>
        <w:rPr>
          <w:sz w:val="20"/>
          <w:lang w:val="en-US" w:eastAsia="zh-CN"/>
        </w:rPr>
      </w:pPr>
      <w:r>
        <w:rPr>
          <w:rFonts w:hint="eastAsia"/>
          <w:sz w:val="20"/>
          <w:lang w:val="en-US" w:eastAsia="zh-CN"/>
        </w:rPr>
        <w:t xml:space="preserve">Based on the </w:t>
      </w:r>
      <w:r>
        <w:rPr>
          <w:sz w:val="20"/>
          <w:lang w:val="en-US" w:eastAsia="zh-CN"/>
        </w:rPr>
        <w:t>above</w:t>
      </w:r>
      <w:r>
        <w:rPr>
          <w:rFonts w:hint="eastAsia"/>
          <w:sz w:val="20"/>
          <w:lang w:val="en-US" w:eastAsia="zh-CN"/>
        </w:rPr>
        <w:t xml:space="preserve"> observations, it is obvious that </w:t>
      </w:r>
      <w:r>
        <w:rPr>
          <w:sz w:val="20"/>
          <w:lang w:val="en-US" w:eastAsia="zh-CN"/>
        </w:rPr>
        <w:t xml:space="preserve">systematic </w:t>
      </w:r>
      <w:r>
        <w:rPr>
          <w:rFonts w:hint="eastAsia"/>
          <w:sz w:val="20"/>
          <w:lang w:val="en-US" w:eastAsia="zh-CN"/>
        </w:rPr>
        <w:t>bit priority mapping interleaver should be supported.</w:t>
      </w:r>
    </w:p>
    <w:p w:rsidR="00681EAE" w:rsidRDefault="002640E7" w:rsidP="006534B3">
      <w:pPr>
        <w:spacing w:after="120" w:afterAutospacing="0" w:line="240" w:lineRule="auto"/>
        <w:rPr>
          <w:sz w:val="20"/>
          <w:lang w:val="en-US" w:eastAsia="zh-CN"/>
        </w:rPr>
      </w:pPr>
      <w:r>
        <w:rPr>
          <w:b/>
          <w:i/>
          <w:sz w:val="20"/>
          <w:lang w:val="en-US" w:eastAsia="zh-CN"/>
        </w:rPr>
        <w:t>Proposal</w:t>
      </w:r>
      <w:r>
        <w:rPr>
          <w:rFonts w:hint="eastAsia"/>
          <w:b/>
          <w:i/>
          <w:sz w:val="20"/>
          <w:lang w:val="en-US" w:eastAsia="zh-CN"/>
        </w:rPr>
        <w:t xml:space="preserve"> 2</w:t>
      </w:r>
      <w:r>
        <w:rPr>
          <w:b/>
          <w:i/>
          <w:sz w:val="20"/>
          <w:lang w:val="en-US" w:eastAsia="zh-CN"/>
        </w:rPr>
        <w:t xml:space="preserve">: </w:t>
      </w:r>
      <w:r>
        <w:rPr>
          <w:rFonts w:hint="eastAsia"/>
          <w:b/>
          <w:i/>
          <w:sz w:val="20"/>
          <w:lang w:val="en-US" w:eastAsia="zh-CN"/>
        </w:rPr>
        <w:t>The proposed</w:t>
      </w:r>
      <w:r>
        <w:rPr>
          <w:b/>
          <w:i/>
          <w:sz w:val="20"/>
          <w:lang w:val="en-US" w:eastAsia="zh-CN"/>
        </w:rPr>
        <w:t xml:space="preserve"> interleaving scheme</w:t>
      </w:r>
      <w:r>
        <w:rPr>
          <w:rFonts w:hint="eastAsia"/>
          <w:b/>
          <w:i/>
          <w:sz w:val="20"/>
          <w:lang w:val="en-US" w:eastAsia="zh-CN"/>
        </w:rPr>
        <w:t xml:space="preserve"> of SBPM</w:t>
      </w:r>
      <w:r>
        <w:rPr>
          <w:b/>
          <w:i/>
          <w:sz w:val="20"/>
          <w:lang w:val="en-US" w:eastAsia="zh-CN"/>
        </w:rPr>
        <w:t xml:space="preserve"> should be </w:t>
      </w:r>
      <w:r>
        <w:rPr>
          <w:rFonts w:hint="eastAsia"/>
          <w:b/>
          <w:i/>
          <w:sz w:val="20"/>
          <w:lang w:val="en-US" w:eastAsia="zh-CN"/>
        </w:rPr>
        <w:t>adopted</w:t>
      </w:r>
      <w:r>
        <w:rPr>
          <w:b/>
          <w:i/>
          <w:sz w:val="20"/>
          <w:lang w:val="en-US" w:eastAsia="zh-CN"/>
        </w:rPr>
        <w:t xml:space="preserve"> </w:t>
      </w:r>
      <w:r>
        <w:rPr>
          <w:rFonts w:hint="eastAsia"/>
          <w:b/>
          <w:i/>
          <w:sz w:val="20"/>
          <w:lang w:val="en-US" w:eastAsia="zh-CN"/>
        </w:rPr>
        <w:t>for NR</w:t>
      </w:r>
      <w:r>
        <w:rPr>
          <w:b/>
          <w:i/>
          <w:sz w:val="20"/>
          <w:lang w:val="en-US" w:eastAsia="zh-CN"/>
        </w:rPr>
        <w:t>.</w:t>
      </w:r>
    </w:p>
    <w:p w:rsidR="00681EAE" w:rsidRDefault="002640E7" w:rsidP="00B8489A">
      <w:pPr>
        <w:pStyle w:val="Heading1"/>
        <w:keepNext w:val="0"/>
        <w:widowControl w:val="0"/>
        <w:tabs>
          <w:tab w:val="clear" w:pos="0"/>
          <w:tab w:val="clear" w:pos="425"/>
        </w:tabs>
        <w:spacing w:before="0" w:afterLines="50" w:afterAutospacing="0"/>
        <w:ind w:left="0" w:firstLine="0"/>
        <w:jc w:val="both"/>
        <w:rPr>
          <w:b/>
          <w:lang w:eastAsia="zh-CN"/>
        </w:rPr>
      </w:pPr>
      <w:r>
        <w:rPr>
          <w:b/>
          <w:lang w:eastAsia="zh-CN"/>
        </w:rPr>
        <w:t>Conclusion</w:t>
      </w:r>
    </w:p>
    <w:p w:rsidR="00681EAE" w:rsidRDefault="002640E7" w:rsidP="00B8489A">
      <w:pPr>
        <w:adjustRightInd w:val="0"/>
        <w:snapToGrid w:val="0"/>
        <w:spacing w:afterLines="50" w:afterAutospacing="0"/>
        <w:jc w:val="both"/>
        <w:rPr>
          <w:sz w:val="20"/>
          <w:lang w:val="en-US" w:eastAsia="zh-CN"/>
        </w:rPr>
      </w:pPr>
      <w:r>
        <w:rPr>
          <w:sz w:val="20"/>
          <w:lang w:val="en-US" w:eastAsia="zh-CN"/>
        </w:rPr>
        <w:t>In this contribution, a bit interleaving scheme in a LDPC codeword is presented. In summary, we have the following proposals and observations:</w:t>
      </w:r>
    </w:p>
    <w:p w:rsidR="00681EAE" w:rsidRDefault="002640E7">
      <w:pPr>
        <w:spacing w:after="50" w:afterAutospacing="0"/>
        <w:rPr>
          <w:b/>
          <w:i/>
          <w:sz w:val="20"/>
          <w:lang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1: </w:t>
      </w:r>
      <w:r>
        <w:rPr>
          <w:rFonts w:hint="eastAsia"/>
          <w:b/>
          <w:i/>
          <w:sz w:val="20"/>
          <w:lang w:val="en-US" w:eastAsia="zh-CN"/>
        </w:rPr>
        <w:t xml:space="preserve">Systematic bit priority mapping interleaver outperforms BRO sub-block interleaver in [2] </w:t>
      </w:r>
      <w:r>
        <w:rPr>
          <w:b/>
          <w:i/>
          <w:sz w:val="20"/>
          <w:lang w:eastAsia="zh-CN"/>
        </w:rPr>
        <w:t xml:space="preserve">for </w:t>
      </w:r>
      <w:r>
        <w:rPr>
          <w:rFonts w:hint="eastAsia"/>
          <w:b/>
          <w:i/>
          <w:sz w:val="20"/>
          <w:lang w:val="en-US" w:eastAsia="zh-CN"/>
        </w:rPr>
        <w:t>16QAM</w:t>
      </w:r>
      <w:r>
        <w:rPr>
          <w:b/>
          <w:i/>
          <w:sz w:val="20"/>
          <w:lang w:val="en-US" w:eastAsia="zh-CN"/>
        </w:rPr>
        <w:t xml:space="preserve">, 64QAM and </w:t>
      </w:r>
      <w:r>
        <w:rPr>
          <w:b/>
          <w:i/>
          <w:sz w:val="20"/>
          <w:lang w:eastAsia="zh-CN"/>
        </w:rPr>
        <w:t>256QAM</w:t>
      </w:r>
      <w:r>
        <w:rPr>
          <w:rFonts w:hint="eastAsia"/>
          <w:b/>
          <w:i/>
          <w:sz w:val="20"/>
          <w:lang w:eastAsia="zh-CN"/>
        </w:rPr>
        <w:t>.</w:t>
      </w:r>
      <w:r w:rsidR="006534B3" w:rsidRPr="006534B3">
        <w:rPr>
          <w:rFonts w:hint="eastAsia"/>
          <w:b/>
          <w:i/>
          <w:sz w:val="20"/>
          <w:lang w:val="en-US" w:eastAsia="zh-CN"/>
        </w:rPr>
        <w:t xml:space="preserve"> </w:t>
      </w:r>
      <w:r w:rsidR="006534B3">
        <w:rPr>
          <w:rFonts w:hint="eastAsia"/>
          <w:b/>
          <w:i/>
          <w:sz w:val="20"/>
          <w:lang w:val="en-US" w:eastAsia="zh-CN"/>
        </w:rPr>
        <w:t>For QPSK, both</w:t>
      </w:r>
      <w:r w:rsidR="006534B3">
        <w:rPr>
          <w:b/>
          <w:i/>
          <w:sz w:val="20"/>
          <w:lang w:val="en-US" w:eastAsia="zh-CN"/>
        </w:rPr>
        <w:t xml:space="preserve"> interleavers</w:t>
      </w:r>
      <w:r w:rsidR="006534B3">
        <w:rPr>
          <w:rFonts w:hint="eastAsia"/>
          <w:b/>
          <w:i/>
          <w:sz w:val="20"/>
          <w:lang w:val="en-US" w:eastAsia="zh-CN"/>
        </w:rPr>
        <w:t xml:space="preserve"> have </w:t>
      </w:r>
      <w:r w:rsidR="006534B3" w:rsidRPr="00681EAE">
        <w:rPr>
          <w:b/>
          <w:i/>
          <w:sz w:val="20"/>
          <w:lang w:val="en-US" w:eastAsia="zh-CN"/>
        </w:rPr>
        <w:t>similar performance</w:t>
      </w:r>
      <w:r w:rsidR="006534B3">
        <w:rPr>
          <w:rFonts w:hint="eastAsia"/>
          <w:b/>
          <w:i/>
          <w:sz w:val="20"/>
          <w:lang w:val="en-US" w:eastAsia="zh-CN"/>
        </w:rPr>
        <w:t>.</w:t>
      </w:r>
    </w:p>
    <w:p w:rsidR="00681EAE" w:rsidRDefault="002640E7">
      <w:pPr>
        <w:spacing w:after="50" w:afterAutospacing="0"/>
        <w:rPr>
          <w:b/>
          <w:i/>
          <w:sz w:val="20"/>
          <w:lang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2: </w:t>
      </w:r>
      <w:r>
        <w:rPr>
          <w:rFonts w:hint="eastAsia"/>
          <w:b/>
          <w:i/>
          <w:sz w:val="20"/>
          <w:lang w:val="en-US" w:eastAsia="zh-CN"/>
        </w:rPr>
        <w:t xml:space="preserve">Both BRO sub-block interleaver and </w:t>
      </w:r>
      <w:r>
        <w:rPr>
          <w:b/>
          <w:i/>
          <w:sz w:val="20"/>
          <w:lang w:val="en-US" w:eastAsia="zh-CN"/>
        </w:rPr>
        <w:t>s</w:t>
      </w:r>
      <w:r>
        <w:rPr>
          <w:rFonts w:hint="eastAsia"/>
          <w:b/>
          <w:i/>
          <w:sz w:val="20"/>
          <w:lang w:val="en-US" w:eastAsia="zh-CN"/>
        </w:rPr>
        <w:t>ystematic bit priority mapping interleaver are row-in-and-column-out rectangle interleaver</w:t>
      </w:r>
      <w:r w:rsidR="006534B3">
        <w:rPr>
          <w:b/>
          <w:i/>
          <w:sz w:val="20"/>
          <w:lang w:val="en-US" w:eastAsia="zh-CN"/>
        </w:rPr>
        <w:t>s</w:t>
      </w:r>
      <w:r>
        <w:rPr>
          <w:rFonts w:hint="eastAsia"/>
          <w:b/>
          <w:i/>
          <w:sz w:val="20"/>
          <w:lang w:val="en-US" w:eastAsia="zh-CN"/>
        </w:rPr>
        <w:t>. However, BRO sub-block interleaver needs extra BRO column interleaving</w:t>
      </w:r>
      <w:r>
        <w:rPr>
          <w:rFonts w:hint="eastAsia"/>
          <w:b/>
          <w:i/>
          <w:sz w:val="20"/>
          <w:lang w:eastAsia="zh-CN"/>
        </w:rPr>
        <w:t>, which leads to more latency and complexity.</w:t>
      </w:r>
    </w:p>
    <w:p w:rsidR="00681EAE" w:rsidRDefault="002640E7">
      <w:pPr>
        <w:spacing w:after="50" w:afterAutospacing="0"/>
        <w:rPr>
          <w:b/>
          <w:i/>
          <w:sz w:val="20"/>
          <w:lang w:val="en-US" w:eastAsia="zh-CN"/>
        </w:rPr>
      </w:pPr>
      <w:r>
        <w:rPr>
          <w:rFonts w:hint="eastAsia"/>
          <w:b/>
          <w:i/>
          <w:sz w:val="20"/>
          <w:lang w:val="en-US" w:eastAsia="zh-CN"/>
        </w:rPr>
        <w:t xml:space="preserve">Observation </w:t>
      </w:r>
      <w:r>
        <w:rPr>
          <w:b/>
          <w:i/>
          <w:sz w:val="20"/>
          <w:lang w:val="en-US" w:eastAsia="zh-CN"/>
        </w:rPr>
        <w:t>3:</w:t>
      </w:r>
      <w:r>
        <w:rPr>
          <w:rFonts w:hint="eastAsia"/>
          <w:b/>
          <w:i/>
          <w:sz w:val="20"/>
          <w:lang w:val="en-US" w:eastAsia="zh-CN"/>
        </w:rPr>
        <w:t xml:space="preserve"> It is difficult for BRO sub-block interleaver to support bit reversed mapping for IR-HARQ, but it is easy for </w:t>
      </w:r>
      <w:r>
        <w:rPr>
          <w:b/>
          <w:i/>
          <w:sz w:val="20"/>
          <w:lang w:val="en-US" w:eastAsia="zh-CN"/>
        </w:rPr>
        <w:t xml:space="preserve">systematic </w:t>
      </w:r>
      <w:r>
        <w:rPr>
          <w:rFonts w:hint="eastAsia"/>
          <w:b/>
          <w:i/>
          <w:sz w:val="20"/>
          <w:lang w:val="en-US" w:eastAsia="zh-CN"/>
        </w:rPr>
        <w:t>bit priority mapping interleaver to support bit reversed mapping for IR-HARQ.</w:t>
      </w:r>
    </w:p>
    <w:p w:rsidR="00681EAE" w:rsidRDefault="002640E7">
      <w:pPr>
        <w:spacing w:after="50" w:afterAutospacing="0"/>
        <w:rPr>
          <w:b/>
          <w:i/>
          <w:sz w:val="20"/>
          <w:lang w:val="en-US" w:eastAsia="zh-CN"/>
        </w:rPr>
      </w:pPr>
      <w:r>
        <w:rPr>
          <w:b/>
          <w:i/>
          <w:sz w:val="20"/>
          <w:lang w:val="en-US" w:eastAsia="zh-CN"/>
        </w:rPr>
        <w:t>Proposal</w:t>
      </w:r>
      <w:r>
        <w:rPr>
          <w:rFonts w:hint="eastAsia"/>
          <w:b/>
          <w:i/>
          <w:sz w:val="20"/>
          <w:lang w:val="en-US" w:eastAsia="zh-CN"/>
        </w:rPr>
        <w:t xml:space="preserve"> 1</w:t>
      </w:r>
      <w:r>
        <w:rPr>
          <w:b/>
          <w:i/>
          <w:sz w:val="20"/>
          <w:lang w:val="en-US" w:eastAsia="zh-CN"/>
        </w:rPr>
        <w:t>:</w:t>
      </w:r>
      <w:r>
        <w:rPr>
          <w:rFonts w:hint="eastAsia"/>
          <w:b/>
          <w:i/>
          <w:sz w:val="20"/>
          <w:lang w:val="en-US" w:eastAsia="zh-CN"/>
        </w:rPr>
        <w:t xml:space="preserve"> In order to improve IR-HARQ performance, bit reversed mapping in a constellation </w:t>
      </w:r>
      <w:r>
        <w:rPr>
          <w:b/>
          <w:i/>
          <w:sz w:val="20"/>
          <w:lang w:val="en-US" w:eastAsia="zh-CN"/>
        </w:rPr>
        <w:t>should</w:t>
      </w:r>
      <w:r>
        <w:rPr>
          <w:rFonts w:hint="eastAsia"/>
          <w:b/>
          <w:i/>
          <w:sz w:val="20"/>
          <w:lang w:val="en-US" w:eastAsia="zh-CN"/>
        </w:rPr>
        <w:t xml:space="preserve"> be done for the first retransmission.</w:t>
      </w:r>
    </w:p>
    <w:p w:rsidR="00681EAE" w:rsidRDefault="002640E7">
      <w:pPr>
        <w:spacing w:after="50" w:afterAutospacing="0"/>
        <w:rPr>
          <w:sz w:val="20"/>
          <w:lang w:val="en-US" w:eastAsia="zh-CN"/>
        </w:rPr>
      </w:pPr>
      <w:r>
        <w:rPr>
          <w:b/>
          <w:i/>
          <w:sz w:val="20"/>
          <w:lang w:val="en-US" w:eastAsia="zh-CN"/>
        </w:rPr>
        <w:t>Proposal</w:t>
      </w:r>
      <w:r>
        <w:rPr>
          <w:rFonts w:hint="eastAsia"/>
          <w:b/>
          <w:i/>
          <w:sz w:val="20"/>
          <w:lang w:val="en-US" w:eastAsia="zh-CN"/>
        </w:rPr>
        <w:t xml:space="preserve"> 2</w:t>
      </w:r>
      <w:r>
        <w:rPr>
          <w:b/>
          <w:i/>
          <w:sz w:val="20"/>
          <w:lang w:val="en-US" w:eastAsia="zh-CN"/>
        </w:rPr>
        <w:t xml:space="preserve">: </w:t>
      </w:r>
      <w:r>
        <w:rPr>
          <w:rFonts w:hint="eastAsia"/>
          <w:b/>
          <w:i/>
          <w:sz w:val="20"/>
          <w:lang w:val="en-US" w:eastAsia="zh-CN"/>
        </w:rPr>
        <w:t>The proposed</w:t>
      </w:r>
      <w:r>
        <w:rPr>
          <w:b/>
          <w:i/>
          <w:sz w:val="20"/>
          <w:lang w:val="en-US" w:eastAsia="zh-CN"/>
        </w:rPr>
        <w:t xml:space="preserve"> interleaving scheme</w:t>
      </w:r>
      <w:r>
        <w:rPr>
          <w:rFonts w:hint="eastAsia"/>
          <w:b/>
          <w:i/>
          <w:sz w:val="20"/>
          <w:lang w:val="en-US" w:eastAsia="zh-CN"/>
        </w:rPr>
        <w:t xml:space="preserve"> of SBPM</w:t>
      </w:r>
      <w:r>
        <w:rPr>
          <w:b/>
          <w:i/>
          <w:sz w:val="20"/>
          <w:lang w:val="en-US" w:eastAsia="zh-CN"/>
        </w:rPr>
        <w:t xml:space="preserve"> should be </w:t>
      </w:r>
      <w:r>
        <w:rPr>
          <w:rFonts w:hint="eastAsia"/>
          <w:b/>
          <w:i/>
          <w:sz w:val="20"/>
          <w:lang w:val="en-US" w:eastAsia="zh-CN"/>
        </w:rPr>
        <w:t>adopted</w:t>
      </w:r>
      <w:r>
        <w:rPr>
          <w:b/>
          <w:i/>
          <w:sz w:val="20"/>
          <w:lang w:val="en-US" w:eastAsia="zh-CN"/>
        </w:rPr>
        <w:t xml:space="preserve"> </w:t>
      </w:r>
      <w:r>
        <w:rPr>
          <w:rFonts w:hint="eastAsia"/>
          <w:b/>
          <w:i/>
          <w:sz w:val="20"/>
          <w:lang w:val="en-US" w:eastAsia="zh-CN"/>
        </w:rPr>
        <w:t>for NR</w:t>
      </w:r>
      <w:r>
        <w:rPr>
          <w:b/>
          <w:i/>
          <w:sz w:val="20"/>
          <w:lang w:val="en-US" w:eastAsia="zh-CN"/>
        </w:rPr>
        <w:t>.</w:t>
      </w:r>
    </w:p>
    <w:p w:rsidR="00681EAE" w:rsidRDefault="002640E7" w:rsidP="00B8489A">
      <w:pPr>
        <w:pStyle w:val="Heading1"/>
        <w:keepNext w:val="0"/>
        <w:widowControl w:val="0"/>
        <w:numPr>
          <w:ilvl w:val="0"/>
          <w:numId w:val="0"/>
        </w:numPr>
        <w:tabs>
          <w:tab w:val="clear" w:pos="0"/>
        </w:tabs>
        <w:spacing w:before="0" w:afterLines="50" w:afterAutospacing="0"/>
        <w:jc w:val="both"/>
        <w:rPr>
          <w:b/>
          <w:lang w:eastAsia="zh-CN"/>
        </w:rPr>
      </w:pPr>
      <w:r>
        <w:rPr>
          <w:b/>
          <w:lang w:eastAsia="zh-CN"/>
        </w:rPr>
        <w:t>References</w:t>
      </w:r>
    </w:p>
    <w:p w:rsidR="00681EAE" w:rsidRDefault="002640E7">
      <w:pPr>
        <w:numPr>
          <w:ilvl w:val="0"/>
          <w:numId w:val="12"/>
        </w:numPr>
        <w:adjustRightInd w:val="0"/>
        <w:snapToGrid w:val="0"/>
        <w:spacing w:after="0" w:afterAutospacing="0"/>
        <w:ind w:left="0" w:firstLine="0"/>
        <w:jc w:val="both"/>
        <w:rPr>
          <w:sz w:val="20"/>
          <w:lang w:eastAsia="zh-CN"/>
        </w:rPr>
      </w:pPr>
      <w:bookmarkStart w:id="1" w:name="_Ref446920163"/>
      <w:r>
        <w:rPr>
          <w:sz w:val="20"/>
          <w:lang w:eastAsia="zh-CN"/>
        </w:rPr>
        <w:t>Chairman's Notes RAN1_90_final.doc</w:t>
      </w:r>
    </w:p>
    <w:p w:rsidR="00681EAE" w:rsidRDefault="002640E7">
      <w:pPr>
        <w:numPr>
          <w:ilvl w:val="0"/>
          <w:numId w:val="12"/>
        </w:numPr>
        <w:adjustRightInd w:val="0"/>
        <w:snapToGrid w:val="0"/>
        <w:spacing w:after="0" w:afterAutospacing="0"/>
        <w:ind w:left="0" w:firstLine="0"/>
        <w:jc w:val="both"/>
        <w:rPr>
          <w:sz w:val="20"/>
          <w:lang w:eastAsia="zh-CN"/>
        </w:rPr>
      </w:pPr>
      <w:r>
        <w:rPr>
          <w:sz w:val="20"/>
          <w:lang w:eastAsia="zh-CN"/>
        </w:rPr>
        <w:t>R1- 1712431</w:t>
      </w:r>
      <w:r>
        <w:rPr>
          <w:rFonts w:hint="eastAsia"/>
          <w:sz w:val="20"/>
          <w:lang w:eastAsia="zh-CN"/>
        </w:rPr>
        <w:t xml:space="preserve">, </w:t>
      </w:r>
      <w:r>
        <w:rPr>
          <w:sz w:val="20"/>
          <w:lang w:eastAsia="zh-CN"/>
        </w:rPr>
        <w:t>Bit-level interleaving for NR LDPC</w:t>
      </w:r>
      <w:r>
        <w:rPr>
          <w:rFonts w:hint="eastAsia"/>
          <w:sz w:val="20"/>
          <w:lang w:eastAsia="zh-CN"/>
        </w:rPr>
        <w:t xml:space="preserve">, CATT, </w:t>
      </w:r>
      <w:r>
        <w:rPr>
          <w:sz w:val="20"/>
          <w:lang w:eastAsia="zh-CN"/>
        </w:rPr>
        <w:t>3GPP TSG RAN WG1 Meeting #90</w:t>
      </w:r>
    </w:p>
    <w:p w:rsidR="00681EAE" w:rsidRDefault="002640E7">
      <w:pPr>
        <w:numPr>
          <w:ilvl w:val="0"/>
          <w:numId w:val="12"/>
        </w:numPr>
        <w:adjustRightInd w:val="0"/>
        <w:snapToGrid w:val="0"/>
        <w:spacing w:after="0" w:afterAutospacing="0"/>
        <w:ind w:left="0" w:firstLine="0"/>
        <w:jc w:val="both"/>
        <w:rPr>
          <w:sz w:val="20"/>
          <w:lang w:eastAsia="zh-CN"/>
        </w:rPr>
      </w:pPr>
      <w:r>
        <w:rPr>
          <w:sz w:val="20"/>
          <w:lang w:eastAsia="zh-CN"/>
        </w:rPr>
        <w:t>3GPP TS 36.213 V14.3.0 (2017-06)</w:t>
      </w:r>
    </w:p>
    <w:p w:rsidR="00681EAE" w:rsidRDefault="002640E7">
      <w:pPr>
        <w:numPr>
          <w:ilvl w:val="0"/>
          <w:numId w:val="12"/>
        </w:numPr>
        <w:adjustRightInd w:val="0"/>
        <w:snapToGrid w:val="0"/>
        <w:spacing w:after="0" w:afterAutospacing="0"/>
        <w:ind w:left="0" w:firstLine="0"/>
        <w:jc w:val="both"/>
        <w:rPr>
          <w:sz w:val="20"/>
          <w:lang w:eastAsia="zh-CN"/>
        </w:rPr>
      </w:pPr>
      <w:r>
        <w:rPr>
          <w:sz w:val="20"/>
          <w:lang w:eastAsia="ko-KR"/>
        </w:rPr>
        <w:t>R1-1713660</w:t>
      </w:r>
      <w:r>
        <w:rPr>
          <w:rFonts w:hint="eastAsia"/>
          <w:sz w:val="20"/>
          <w:lang w:val="en-US" w:eastAsia="zh-CN"/>
        </w:rPr>
        <w:t xml:space="preserve">, </w:t>
      </w:r>
      <w:r>
        <w:rPr>
          <w:sz w:val="20"/>
          <w:lang w:eastAsia="ko-KR"/>
        </w:rPr>
        <w:t>Bit-level interleaver of LDPC codes on high order modulation</w:t>
      </w:r>
      <w:r>
        <w:rPr>
          <w:rFonts w:hint="eastAsia"/>
          <w:sz w:val="20"/>
          <w:lang w:val="en-US" w:eastAsia="zh-CN"/>
        </w:rPr>
        <w:t xml:space="preserve">, </w:t>
      </w:r>
      <w:r>
        <w:rPr>
          <w:sz w:val="20"/>
          <w:lang w:eastAsia="zh-CN"/>
        </w:rPr>
        <w:t>Samsung</w:t>
      </w:r>
      <w:r>
        <w:rPr>
          <w:rFonts w:hint="eastAsia"/>
          <w:sz w:val="20"/>
          <w:lang w:val="en-US" w:eastAsia="zh-CN"/>
        </w:rPr>
        <w:t xml:space="preserve">, </w:t>
      </w:r>
      <w:bookmarkStart w:id="2" w:name="_Hlk477981674"/>
      <w:bookmarkEnd w:id="2"/>
      <w:r>
        <w:rPr>
          <w:sz w:val="20"/>
          <w:lang w:eastAsia="zh-CN"/>
        </w:rPr>
        <w:t xml:space="preserve">3GPP TSG </w:t>
      </w:r>
      <w:r>
        <w:rPr>
          <w:sz w:val="20"/>
          <w:lang w:eastAsia="ko-KR"/>
        </w:rPr>
        <w:t xml:space="preserve">RAN WG1 </w:t>
      </w:r>
      <w:r>
        <w:rPr>
          <w:rFonts w:hint="eastAsia"/>
          <w:sz w:val="20"/>
          <w:lang w:eastAsia="ko-KR"/>
        </w:rPr>
        <w:t>#</w:t>
      </w:r>
      <w:r>
        <w:rPr>
          <w:sz w:val="20"/>
          <w:lang w:eastAsia="ko-KR"/>
        </w:rPr>
        <w:t>90</w:t>
      </w:r>
    </w:p>
    <w:bookmarkEnd w:id="1"/>
    <w:p w:rsidR="00681EAE" w:rsidRDefault="002640E7" w:rsidP="00B8489A">
      <w:pPr>
        <w:pStyle w:val="Heading1"/>
        <w:keepNext w:val="0"/>
        <w:widowControl w:val="0"/>
        <w:numPr>
          <w:ilvl w:val="0"/>
          <w:numId w:val="0"/>
        </w:numPr>
        <w:tabs>
          <w:tab w:val="clear" w:pos="0"/>
        </w:tabs>
        <w:spacing w:before="0" w:afterLines="50" w:afterAutospacing="0"/>
        <w:jc w:val="both"/>
        <w:rPr>
          <w:b/>
          <w:szCs w:val="22"/>
          <w:lang w:val="en-US" w:eastAsia="zh-CN"/>
        </w:rPr>
      </w:pPr>
      <w:r>
        <w:rPr>
          <w:rFonts w:hint="eastAsia"/>
          <w:b/>
          <w:szCs w:val="22"/>
          <w:lang w:val="en-US" w:eastAsia="zh-CN"/>
        </w:rPr>
        <w:lastRenderedPageBreak/>
        <w:t xml:space="preserve">Appendix </w:t>
      </w:r>
    </w:p>
    <w:p w:rsidR="00681EAE" w:rsidRDefault="002640E7" w:rsidP="00B8489A">
      <w:pPr>
        <w:widowControl w:val="0"/>
        <w:autoSpaceDE w:val="0"/>
        <w:autoSpaceDN w:val="0"/>
        <w:adjustRightInd w:val="0"/>
        <w:snapToGrid w:val="0"/>
        <w:spacing w:afterLines="50" w:afterAutospacing="0"/>
        <w:jc w:val="both"/>
        <w:outlineLvl w:val="0"/>
        <w:rPr>
          <w:b/>
          <w:bCs/>
          <w:lang w:val="en-US" w:eastAsia="zh-CN"/>
        </w:rPr>
      </w:pPr>
      <w:r>
        <w:rPr>
          <w:rFonts w:hint="eastAsia"/>
          <w:b/>
          <w:bCs/>
          <w:lang w:val="en-US" w:eastAsia="zh-CN"/>
        </w:rPr>
        <w:t>256QAM:</w:t>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drawing>
          <wp:inline distT="0" distB="0" distL="0" distR="0">
            <wp:extent cx="5524501" cy="3907585"/>
            <wp:effectExtent l="0" t="0" r="0" b="0"/>
            <wp:docPr id="30"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5"/>
                    <pic:cNvPicPr>
                      <a:picLocks noChangeAspect="1" noChangeArrowheads="1"/>
                    </pic:cNvPicPr>
                  </pic:nvPicPr>
                  <pic:blipFill>
                    <a:blip r:embed="rId17" cstate="print"/>
                    <a:srcRect/>
                    <a:stretch>
                      <a:fillRect/>
                    </a:stretch>
                  </pic:blipFill>
                  <pic:spPr>
                    <a:xfrm>
                      <a:off x="0" y="0"/>
                      <a:ext cx="5524501" cy="3907585"/>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lastRenderedPageBreak/>
        <w:drawing>
          <wp:inline distT="0" distB="0" distL="0" distR="0">
            <wp:extent cx="5516881" cy="3907585"/>
            <wp:effectExtent l="19050" t="0" r="7619" b="0"/>
            <wp:docPr id="3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8"/>
                    <pic:cNvPicPr>
                      <a:picLocks noChangeAspect="1" noChangeArrowheads="1"/>
                    </pic:cNvPicPr>
                  </pic:nvPicPr>
                  <pic:blipFill>
                    <a:blip r:embed="rId18" cstate="print"/>
                    <a:srcRect/>
                    <a:stretch>
                      <a:fillRect/>
                    </a:stretch>
                  </pic:blipFill>
                  <pic:spPr>
                    <a:xfrm>
                      <a:off x="0" y="0"/>
                      <a:ext cx="5516881" cy="3907585"/>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drawing>
          <wp:inline distT="0" distB="0" distL="0" distR="0">
            <wp:extent cx="5516881" cy="3899953"/>
            <wp:effectExtent l="0" t="0" r="7619" b="0"/>
            <wp:docPr id="3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9"/>
                    <pic:cNvPicPr>
                      <a:picLocks noChangeAspect="1" noChangeArrowheads="1"/>
                    </pic:cNvPicPr>
                  </pic:nvPicPr>
                  <pic:blipFill>
                    <a:blip r:embed="rId19" cstate="print"/>
                    <a:srcRect/>
                    <a:stretch>
                      <a:fillRect/>
                    </a:stretch>
                  </pic:blipFill>
                  <pic:spPr>
                    <a:xfrm>
                      <a:off x="0" y="0"/>
                      <a:ext cx="5516881" cy="3899953"/>
                    </a:xfrm>
                    <a:prstGeom prst="rect">
                      <a:avLst/>
                    </a:prstGeom>
                    <a:noFill/>
                    <a:ln w="9525" cmpd="sng">
                      <a:noFill/>
                      <a:miter lim="800000"/>
                      <a:headEnd/>
                      <a:tailEnd/>
                    </a:ln>
                    <a:effectLst/>
                  </pic:spPr>
                </pic:pic>
              </a:graphicData>
            </a:graphic>
          </wp:inline>
        </w:drawing>
      </w:r>
    </w:p>
    <w:p w:rsidR="00681EAE" w:rsidRDefault="00681EAE" w:rsidP="00B8489A">
      <w:pPr>
        <w:widowControl w:val="0"/>
        <w:autoSpaceDE w:val="0"/>
        <w:autoSpaceDN w:val="0"/>
        <w:adjustRightInd w:val="0"/>
        <w:snapToGrid w:val="0"/>
        <w:spacing w:afterLines="50" w:afterAutospacing="0"/>
        <w:jc w:val="both"/>
        <w:outlineLvl w:val="0"/>
        <w:rPr>
          <w:b/>
          <w:bCs/>
          <w:lang w:val="en-US" w:eastAsia="zh-CN"/>
        </w:rPr>
      </w:pPr>
    </w:p>
    <w:p w:rsidR="00681EAE" w:rsidRDefault="002640E7" w:rsidP="00B8489A">
      <w:pPr>
        <w:widowControl w:val="0"/>
        <w:autoSpaceDE w:val="0"/>
        <w:autoSpaceDN w:val="0"/>
        <w:adjustRightInd w:val="0"/>
        <w:snapToGrid w:val="0"/>
        <w:spacing w:afterLines="50" w:afterAutospacing="0"/>
        <w:jc w:val="both"/>
        <w:outlineLvl w:val="0"/>
        <w:rPr>
          <w:sz w:val="20"/>
          <w:lang w:val="en-US" w:eastAsia="zh-CN"/>
        </w:rPr>
      </w:pPr>
      <w:r>
        <w:rPr>
          <w:rFonts w:hint="eastAsia"/>
          <w:b/>
          <w:bCs/>
          <w:lang w:val="en-US" w:eastAsia="zh-CN"/>
        </w:rPr>
        <w:lastRenderedPageBreak/>
        <w:t>64QAM:</w:t>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drawing>
          <wp:inline distT="0" distB="0" distL="0" distR="0">
            <wp:extent cx="5524501" cy="3907585"/>
            <wp:effectExtent l="0" t="0" r="0" b="0"/>
            <wp:docPr id="3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2"/>
                    <pic:cNvPicPr>
                      <a:picLocks noChangeAspect="1" noChangeArrowheads="1"/>
                    </pic:cNvPicPr>
                  </pic:nvPicPr>
                  <pic:blipFill>
                    <a:blip r:embed="rId20" cstate="print"/>
                    <a:srcRect/>
                    <a:stretch>
                      <a:fillRect/>
                    </a:stretch>
                  </pic:blipFill>
                  <pic:spPr>
                    <a:xfrm>
                      <a:off x="0" y="0"/>
                      <a:ext cx="5524501" cy="3907585"/>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drawing>
          <wp:inline distT="0" distB="0" distL="0" distR="0">
            <wp:extent cx="5524501" cy="3907585"/>
            <wp:effectExtent l="19050" t="0" r="0" b="0"/>
            <wp:docPr id="34"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3"/>
                    <pic:cNvPicPr>
                      <a:picLocks noChangeAspect="1" noChangeArrowheads="1"/>
                    </pic:cNvPicPr>
                  </pic:nvPicPr>
                  <pic:blipFill>
                    <a:blip r:embed="rId21" cstate="print"/>
                    <a:srcRect/>
                    <a:stretch>
                      <a:fillRect/>
                    </a:stretch>
                  </pic:blipFill>
                  <pic:spPr>
                    <a:xfrm>
                      <a:off x="0" y="0"/>
                      <a:ext cx="5524501" cy="3907585"/>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b/>
          <w:bCs/>
          <w:lang w:val="en-US" w:eastAsia="zh-CN"/>
        </w:rPr>
      </w:pPr>
      <w:r>
        <w:rPr>
          <w:noProof/>
          <w:sz w:val="20"/>
          <w:lang w:val="en-US" w:eastAsia="zh-CN"/>
        </w:rPr>
        <w:lastRenderedPageBreak/>
        <w:drawing>
          <wp:inline distT="0" distB="0" distL="0" distR="0">
            <wp:extent cx="5524501" cy="3907585"/>
            <wp:effectExtent l="0" t="0" r="0" b="0"/>
            <wp:docPr id="3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4"/>
                    <pic:cNvPicPr>
                      <a:picLocks noChangeAspect="1" noChangeArrowheads="1"/>
                    </pic:cNvPicPr>
                  </pic:nvPicPr>
                  <pic:blipFill>
                    <a:blip r:embed="rId22" cstate="print"/>
                    <a:srcRect/>
                    <a:stretch>
                      <a:fillRect/>
                    </a:stretch>
                  </pic:blipFill>
                  <pic:spPr>
                    <a:xfrm>
                      <a:off x="0" y="0"/>
                      <a:ext cx="5524501" cy="3907585"/>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both"/>
        <w:outlineLvl w:val="0"/>
        <w:rPr>
          <w:b/>
          <w:bCs/>
          <w:lang w:val="en-US" w:eastAsia="zh-CN"/>
        </w:rPr>
      </w:pPr>
      <w:r>
        <w:rPr>
          <w:rFonts w:hint="eastAsia"/>
          <w:b/>
          <w:bCs/>
          <w:lang w:val="en-US" w:eastAsia="zh-CN"/>
        </w:rPr>
        <w:t>16QAM:</w:t>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drawing>
          <wp:inline distT="0" distB="0" distL="0" distR="0">
            <wp:extent cx="5524501" cy="3915217"/>
            <wp:effectExtent l="0" t="0" r="0" b="0"/>
            <wp:docPr id="2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9"/>
                    <pic:cNvPicPr>
                      <a:picLocks noChangeAspect="1" noChangeArrowheads="1"/>
                    </pic:cNvPicPr>
                  </pic:nvPicPr>
                  <pic:blipFill>
                    <a:blip r:embed="rId23" cstate="print"/>
                    <a:srcRect/>
                    <a:stretch>
                      <a:fillRect/>
                    </a:stretch>
                  </pic:blipFill>
                  <pic:spPr>
                    <a:xfrm>
                      <a:off x="0" y="0"/>
                      <a:ext cx="5524501" cy="3915217"/>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lastRenderedPageBreak/>
        <w:drawing>
          <wp:inline distT="0" distB="0" distL="0" distR="0">
            <wp:extent cx="5524501" cy="3915217"/>
            <wp:effectExtent l="0" t="0" r="0" b="0"/>
            <wp:docPr id="2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0"/>
                    <pic:cNvPicPr>
                      <a:picLocks noChangeAspect="1" noChangeArrowheads="1"/>
                    </pic:cNvPicPr>
                  </pic:nvPicPr>
                  <pic:blipFill>
                    <a:blip r:embed="rId24" cstate="print"/>
                    <a:srcRect/>
                    <a:stretch>
                      <a:fillRect/>
                    </a:stretch>
                  </pic:blipFill>
                  <pic:spPr>
                    <a:xfrm>
                      <a:off x="0" y="0"/>
                      <a:ext cx="5524501" cy="3915217"/>
                    </a:xfrm>
                    <a:prstGeom prst="rect">
                      <a:avLst/>
                    </a:prstGeom>
                    <a:noFill/>
                    <a:ln w="9525" cmpd="sng">
                      <a:noFill/>
                      <a:miter lim="800000"/>
                      <a:headEnd/>
                      <a:tailEnd/>
                    </a:ln>
                    <a:effectLst/>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sz w:val="20"/>
        </w:rPr>
      </w:pPr>
      <w:r>
        <w:rPr>
          <w:noProof/>
          <w:sz w:val="20"/>
          <w:lang w:val="en-US" w:eastAsia="zh-CN"/>
        </w:rPr>
        <w:drawing>
          <wp:inline distT="0" distB="0" distL="0" distR="0">
            <wp:extent cx="5524501" cy="3915217"/>
            <wp:effectExtent l="0" t="0" r="0" b="0"/>
            <wp:docPr id="9"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pic:cNvPicPr>
                      <a:picLocks noChangeAspect="1" noChangeArrowheads="1"/>
                    </pic:cNvPicPr>
                  </pic:nvPicPr>
                  <pic:blipFill>
                    <a:blip r:embed="rId25" cstate="print"/>
                    <a:srcRect/>
                    <a:stretch>
                      <a:fillRect/>
                    </a:stretch>
                  </pic:blipFill>
                  <pic:spPr>
                    <a:xfrm>
                      <a:off x="0" y="0"/>
                      <a:ext cx="5524501" cy="3915217"/>
                    </a:xfrm>
                    <a:prstGeom prst="rect">
                      <a:avLst/>
                    </a:prstGeom>
                    <a:noFill/>
                    <a:ln w="9525" cmpd="sng">
                      <a:noFill/>
                      <a:miter lim="800000"/>
                      <a:headEnd/>
                      <a:tailEnd/>
                    </a:ln>
                    <a:effectLst/>
                  </pic:spPr>
                </pic:pic>
              </a:graphicData>
            </a:graphic>
          </wp:inline>
        </w:drawing>
      </w:r>
    </w:p>
    <w:p w:rsidR="00681EAE" w:rsidRDefault="00681EAE" w:rsidP="00B8489A">
      <w:pPr>
        <w:widowControl w:val="0"/>
        <w:autoSpaceDE w:val="0"/>
        <w:autoSpaceDN w:val="0"/>
        <w:adjustRightInd w:val="0"/>
        <w:snapToGrid w:val="0"/>
        <w:spacing w:afterLines="50" w:afterAutospacing="0"/>
        <w:jc w:val="center"/>
        <w:outlineLvl w:val="0"/>
        <w:rPr>
          <w:sz w:val="20"/>
        </w:rPr>
      </w:pPr>
    </w:p>
    <w:p w:rsidR="00681EAE" w:rsidRDefault="002640E7" w:rsidP="00B8489A">
      <w:pPr>
        <w:widowControl w:val="0"/>
        <w:autoSpaceDE w:val="0"/>
        <w:autoSpaceDN w:val="0"/>
        <w:adjustRightInd w:val="0"/>
        <w:snapToGrid w:val="0"/>
        <w:spacing w:afterLines="50" w:afterAutospacing="0"/>
        <w:jc w:val="both"/>
        <w:outlineLvl w:val="0"/>
        <w:rPr>
          <w:b/>
          <w:bCs/>
          <w:lang w:val="en-US" w:eastAsia="zh-CN"/>
        </w:rPr>
      </w:pPr>
      <w:r>
        <w:rPr>
          <w:rFonts w:hint="eastAsia"/>
          <w:b/>
          <w:bCs/>
          <w:lang w:val="en-US" w:eastAsia="zh-CN"/>
        </w:rPr>
        <w:lastRenderedPageBreak/>
        <w:t>QPSK:</w:t>
      </w:r>
    </w:p>
    <w:p w:rsidR="00681EAE" w:rsidRDefault="002640E7" w:rsidP="00B8489A">
      <w:pPr>
        <w:widowControl w:val="0"/>
        <w:autoSpaceDE w:val="0"/>
        <w:autoSpaceDN w:val="0"/>
        <w:adjustRightInd w:val="0"/>
        <w:snapToGrid w:val="0"/>
        <w:spacing w:afterLines="50" w:afterAutospacing="0"/>
        <w:jc w:val="center"/>
        <w:outlineLvl w:val="0"/>
        <w:rPr>
          <w:sz w:val="20"/>
          <w:lang w:val="en-US" w:eastAsia="zh-CN"/>
        </w:rPr>
      </w:pPr>
      <w:r>
        <w:rPr>
          <w:noProof/>
          <w:lang w:val="en-US" w:eastAsia="zh-CN"/>
        </w:rPr>
        <w:drawing>
          <wp:inline distT="0" distB="0" distL="114300" distR="114300">
            <wp:extent cx="5156201" cy="3828975"/>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26" cstate="print"/>
                    <a:stretch>
                      <a:fillRect/>
                    </a:stretch>
                  </pic:blipFill>
                  <pic:spPr>
                    <a:xfrm>
                      <a:off x="0" y="0"/>
                      <a:ext cx="5156201" cy="3828975"/>
                    </a:xfrm>
                    <a:prstGeom prst="rect">
                      <a:avLst/>
                    </a:prstGeom>
                    <a:noFill/>
                    <a:ln w="9525">
                      <a:noFill/>
                    </a:ln>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rPr>
          <w:sz w:val="20"/>
          <w:lang w:val="en-US" w:eastAsia="zh-CN"/>
        </w:rPr>
      </w:pPr>
      <w:r>
        <w:rPr>
          <w:noProof/>
          <w:lang w:val="en-US" w:eastAsia="zh-CN"/>
        </w:rPr>
        <w:drawing>
          <wp:inline distT="0" distB="0" distL="114300" distR="114300">
            <wp:extent cx="5163567" cy="3828975"/>
            <wp:effectExtent l="0" t="0" r="0"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27" cstate="print"/>
                    <a:stretch>
                      <a:fillRect/>
                    </a:stretch>
                  </pic:blipFill>
                  <pic:spPr>
                    <a:xfrm>
                      <a:off x="0" y="0"/>
                      <a:ext cx="5163567" cy="3828975"/>
                    </a:xfrm>
                    <a:prstGeom prst="rect">
                      <a:avLst/>
                    </a:prstGeom>
                    <a:noFill/>
                    <a:ln w="9525">
                      <a:noFill/>
                    </a:ln>
                  </pic:spPr>
                </pic:pic>
              </a:graphicData>
            </a:graphic>
          </wp:inline>
        </w:drawing>
      </w:r>
    </w:p>
    <w:p w:rsidR="00681EAE" w:rsidRDefault="002640E7" w:rsidP="00B8489A">
      <w:pPr>
        <w:widowControl w:val="0"/>
        <w:autoSpaceDE w:val="0"/>
        <w:autoSpaceDN w:val="0"/>
        <w:adjustRightInd w:val="0"/>
        <w:snapToGrid w:val="0"/>
        <w:spacing w:afterLines="50" w:afterAutospacing="0"/>
        <w:jc w:val="center"/>
        <w:outlineLvl w:val="0"/>
      </w:pPr>
      <w:r>
        <w:rPr>
          <w:noProof/>
          <w:lang w:val="en-US" w:eastAsia="zh-CN"/>
        </w:rPr>
        <w:lastRenderedPageBreak/>
        <w:drawing>
          <wp:inline distT="0" distB="0" distL="114300" distR="114300">
            <wp:extent cx="5341621" cy="3961009"/>
            <wp:effectExtent l="0" t="0" r="0" b="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28" cstate="print"/>
                    <a:stretch>
                      <a:fillRect/>
                    </a:stretch>
                  </pic:blipFill>
                  <pic:spPr>
                    <a:xfrm>
                      <a:off x="0" y="0"/>
                      <a:ext cx="5341621" cy="3961009"/>
                    </a:xfrm>
                    <a:prstGeom prst="rect">
                      <a:avLst/>
                    </a:prstGeom>
                    <a:noFill/>
                    <a:ln w="9525">
                      <a:noFill/>
                    </a:ln>
                  </pic:spPr>
                </pic:pic>
              </a:graphicData>
            </a:graphic>
          </wp:inline>
        </w:drawing>
      </w:r>
    </w:p>
    <w:p w:rsidR="00681EAE" w:rsidRDefault="00681EAE" w:rsidP="00600471">
      <w:pPr>
        <w:widowControl w:val="0"/>
        <w:autoSpaceDE w:val="0"/>
        <w:autoSpaceDN w:val="0"/>
        <w:adjustRightInd w:val="0"/>
        <w:snapToGrid w:val="0"/>
        <w:spacing w:afterLines="50" w:afterAutospacing="0"/>
        <w:jc w:val="both"/>
        <w:outlineLvl w:val="0"/>
        <w:rPr>
          <w:lang w:eastAsia="zh-CN"/>
        </w:rPr>
      </w:pPr>
    </w:p>
    <w:sectPr w:rsidR="00681EAE" w:rsidSect="00681EAE">
      <w:footerReference w:type="default" r:id="rId29"/>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3E2" w:rsidRDefault="007713E2" w:rsidP="00681EAE">
      <w:pPr>
        <w:spacing w:after="0" w:line="240" w:lineRule="auto"/>
      </w:pPr>
      <w:r>
        <w:separator/>
      </w:r>
    </w:p>
  </w:endnote>
  <w:endnote w:type="continuationSeparator" w:id="0">
    <w:p w:rsidR="007713E2" w:rsidRDefault="007713E2" w:rsidP="00681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EAE" w:rsidRDefault="00600471">
    <w:pPr>
      <w:pStyle w:val="Footer"/>
      <w:jc w:val="center"/>
      <w:rPr>
        <w:lang w:eastAsia="zh-CN"/>
      </w:rPr>
    </w:pPr>
    <w:r>
      <w:fldChar w:fldCharType="begin"/>
    </w:r>
    <w:r w:rsidR="002640E7">
      <w:instrText xml:space="preserve"> PAGE   \* MERGEFORMAT </w:instrText>
    </w:r>
    <w:r>
      <w:fldChar w:fldCharType="separate"/>
    </w:r>
    <w:r w:rsidR="00B8489A" w:rsidRPr="00B8489A">
      <w:rPr>
        <w:noProof/>
        <w:lang w:val="en-US"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3E2" w:rsidRDefault="007713E2" w:rsidP="00681EAE">
      <w:pPr>
        <w:spacing w:after="0" w:line="240" w:lineRule="auto"/>
      </w:pPr>
      <w:r>
        <w:separator/>
      </w:r>
    </w:p>
  </w:footnote>
  <w:footnote w:type="continuationSeparator" w:id="0">
    <w:p w:rsidR="007713E2" w:rsidRDefault="007713E2" w:rsidP="00681E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FFFFF83"/>
    <w:lvl w:ilvl="0">
      <w:start w:val="1"/>
      <w:numFmt w:val="bullet"/>
      <w:pStyle w:val="ListBullet"/>
      <w:lvlText w:val=""/>
      <w:lvlJc w:val="left"/>
      <w:pPr>
        <w:tabs>
          <w:tab w:val="left" w:pos="780"/>
        </w:tabs>
        <w:ind w:left="780" w:hanging="360"/>
      </w:pPr>
      <w:rPr>
        <w:rFonts w:ascii="Wingdings" w:hAnsi="Wingdings"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63B7B2B"/>
    <w:multiLevelType w:val="multilevel"/>
    <w:tmpl w:val="463B7B2B"/>
    <w:lvl w:ilvl="0">
      <w:numFmt w:val="bullet"/>
      <w:lvlText w:val="-"/>
      <w:lvlJc w:val="left"/>
      <w:pPr>
        <w:ind w:left="720" w:hanging="360"/>
      </w:pPr>
      <w:rPr>
        <w:rFonts w:ascii="Times" w:eastAsia="MS Mincho" w:hAnsi="Time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Wingdings" w:eastAsia="Times New Roman" w:hAnsi="Wingdings"/>
      </w:rPr>
    </w:lvl>
    <w:lvl w:ilvl="3">
      <w:start w:val="1"/>
      <w:numFmt w:val="bullet"/>
      <w:lvlText w:val=""/>
      <w:lvlJc w:val="left"/>
      <w:pPr>
        <w:ind w:left="2880" w:hanging="360"/>
      </w:pPr>
      <w:rPr>
        <w:rFonts w:ascii="Symbol" w:eastAsia="Times New Roman" w:hAnsi="Symbol"/>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Wingdings" w:eastAsia="Times New Roman" w:hAnsi="Wingdings"/>
      </w:rPr>
    </w:lvl>
    <w:lvl w:ilvl="6">
      <w:start w:val="1"/>
      <w:numFmt w:val="bullet"/>
      <w:lvlText w:val=""/>
      <w:lvlJc w:val="left"/>
      <w:pPr>
        <w:ind w:left="5040" w:hanging="360"/>
      </w:pPr>
      <w:rPr>
        <w:rFonts w:ascii="Symbol" w:eastAsia="Times New Roman" w:hAnsi="Symbol"/>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Wingdings" w:eastAsia="Times New Roman" w:hAnsi="Wingdings"/>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rPr>
    </w:lvl>
    <w:lvl w:ilvl="1">
      <w:start w:val="1"/>
      <w:numFmt w:val="decimal"/>
      <w:pStyle w:val="Heading2"/>
      <w:lvlText w:val="%1.%2."/>
      <w:lvlJc w:val="left"/>
      <w:pPr>
        <w:tabs>
          <w:tab w:val="left" w:pos="567"/>
        </w:tabs>
        <w:ind w:left="567" w:hanging="567"/>
      </w:pPr>
      <w:rPr>
        <w:rFonts w:ascii="Arial" w:hAnsi="Arial" w:cs="Arial" w:hint="default"/>
      </w:rPr>
    </w:lvl>
    <w:lvl w:ilvl="2">
      <w:start w:val="1"/>
      <w:numFmt w:val="decimal"/>
      <w:pStyle w:val="Heading3"/>
      <w:lvlText w:val="%1.%2.%3."/>
      <w:lvlJc w:val="left"/>
      <w:pPr>
        <w:tabs>
          <w:tab w:val="left" w:pos="709"/>
        </w:tabs>
        <w:ind w:left="709" w:hanging="709"/>
      </w:pPr>
      <w:rPr>
        <w:rFonts w:cs="Times New Roman"/>
      </w:rPr>
    </w:lvl>
    <w:lvl w:ilvl="3">
      <w:start w:val="1"/>
      <w:numFmt w:val="decimal"/>
      <w:pStyle w:val="Heading4"/>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0"/>
  </w:num>
  <w:num w:numId="3">
    <w:abstractNumId w:val="4"/>
  </w:num>
  <w:num w:numId="4">
    <w:abstractNumId w:val="7"/>
  </w:num>
  <w:num w:numId="5">
    <w:abstractNumId w:val="11"/>
  </w:num>
  <w:num w:numId="6">
    <w:abstractNumId w:val="10"/>
  </w:num>
  <w:num w:numId="7">
    <w:abstractNumId w:val="3"/>
  </w:num>
  <w:num w:numId="8">
    <w:abstractNumId w:val="2"/>
  </w:num>
  <w:num w:numId="9">
    <w:abstractNumId w:val="6"/>
  </w:num>
  <w:num w:numId="10">
    <w:abstractNumId w:val="8"/>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A1"/>
    <w:rsid w:val="000238C7"/>
    <w:rsid w:val="000239BE"/>
    <w:rsid w:val="00023BA0"/>
    <w:rsid w:val="00023EE2"/>
    <w:rsid w:val="00023FC7"/>
    <w:rsid w:val="000240AF"/>
    <w:rsid w:val="0002445E"/>
    <w:rsid w:val="000245B6"/>
    <w:rsid w:val="00024DAC"/>
    <w:rsid w:val="00024FBD"/>
    <w:rsid w:val="0002535F"/>
    <w:rsid w:val="00026093"/>
    <w:rsid w:val="000266EF"/>
    <w:rsid w:val="0002674C"/>
    <w:rsid w:val="000267A1"/>
    <w:rsid w:val="0002763B"/>
    <w:rsid w:val="00027C04"/>
    <w:rsid w:val="00030019"/>
    <w:rsid w:val="000300C2"/>
    <w:rsid w:val="00030512"/>
    <w:rsid w:val="00031B51"/>
    <w:rsid w:val="00031CC8"/>
    <w:rsid w:val="00031D4A"/>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C71"/>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77E73"/>
    <w:rsid w:val="000800B1"/>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5E3"/>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12"/>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380"/>
    <w:rsid w:val="001255E1"/>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C95"/>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176"/>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491"/>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5DC"/>
    <w:rsid w:val="0018669B"/>
    <w:rsid w:val="00186F1E"/>
    <w:rsid w:val="001877CB"/>
    <w:rsid w:val="00187B0E"/>
    <w:rsid w:val="001900C9"/>
    <w:rsid w:val="001901BB"/>
    <w:rsid w:val="00190309"/>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E9"/>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0C89"/>
    <w:rsid w:val="001C14D0"/>
    <w:rsid w:val="001C167C"/>
    <w:rsid w:val="001C1778"/>
    <w:rsid w:val="001C18FF"/>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023"/>
    <w:rsid w:val="001E0C4A"/>
    <w:rsid w:val="001E0E2C"/>
    <w:rsid w:val="001E0EDB"/>
    <w:rsid w:val="001E0F34"/>
    <w:rsid w:val="001E129F"/>
    <w:rsid w:val="001E138D"/>
    <w:rsid w:val="001E16C4"/>
    <w:rsid w:val="001E1727"/>
    <w:rsid w:val="001E18D2"/>
    <w:rsid w:val="001E1938"/>
    <w:rsid w:val="001E1B34"/>
    <w:rsid w:val="001E1D27"/>
    <w:rsid w:val="001E2990"/>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077"/>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6D8B"/>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5EFE"/>
    <w:rsid w:val="00216464"/>
    <w:rsid w:val="002164BC"/>
    <w:rsid w:val="0021688B"/>
    <w:rsid w:val="00216AE8"/>
    <w:rsid w:val="00216BEE"/>
    <w:rsid w:val="00216DE5"/>
    <w:rsid w:val="00216EDF"/>
    <w:rsid w:val="002172DA"/>
    <w:rsid w:val="00217506"/>
    <w:rsid w:val="002176A7"/>
    <w:rsid w:val="0021787D"/>
    <w:rsid w:val="002178ED"/>
    <w:rsid w:val="002178F8"/>
    <w:rsid w:val="00217C5F"/>
    <w:rsid w:val="00217C6D"/>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4F"/>
    <w:rsid w:val="0023386E"/>
    <w:rsid w:val="00233A19"/>
    <w:rsid w:val="00233B41"/>
    <w:rsid w:val="00233EAB"/>
    <w:rsid w:val="002341CA"/>
    <w:rsid w:val="002343AC"/>
    <w:rsid w:val="00234882"/>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3FC"/>
    <w:rsid w:val="00237461"/>
    <w:rsid w:val="0023746A"/>
    <w:rsid w:val="00237722"/>
    <w:rsid w:val="00237BAD"/>
    <w:rsid w:val="00237C61"/>
    <w:rsid w:val="00237CA0"/>
    <w:rsid w:val="00237D80"/>
    <w:rsid w:val="00237F42"/>
    <w:rsid w:val="00237F54"/>
    <w:rsid w:val="002403EB"/>
    <w:rsid w:val="002404A4"/>
    <w:rsid w:val="0024056D"/>
    <w:rsid w:val="00240682"/>
    <w:rsid w:val="0024164E"/>
    <w:rsid w:val="0024183B"/>
    <w:rsid w:val="00241904"/>
    <w:rsid w:val="00243040"/>
    <w:rsid w:val="00243250"/>
    <w:rsid w:val="002433EB"/>
    <w:rsid w:val="00243895"/>
    <w:rsid w:val="00243A37"/>
    <w:rsid w:val="002442CF"/>
    <w:rsid w:val="00244723"/>
    <w:rsid w:val="00244B8A"/>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0D87"/>
    <w:rsid w:val="00261140"/>
    <w:rsid w:val="002612E3"/>
    <w:rsid w:val="00261742"/>
    <w:rsid w:val="00261AA8"/>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0E7"/>
    <w:rsid w:val="0026421F"/>
    <w:rsid w:val="00264B7A"/>
    <w:rsid w:val="002652AA"/>
    <w:rsid w:val="00265572"/>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124"/>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2F4"/>
    <w:rsid w:val="002805A3"/>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1AD"/>
    <w:rsid w:val="0028331E"/>
    <w:rsid w:val="0028333A"/>
    <w:rsid w:val="0028335B"/>
    <w:rsid w:val="0028378C"/>
    <w:rsid w:val="00284002"/>
    <w:rsid w:val="00284071"/>
    <w:rsid w:val="00284748"/>
    <w:rsid w:val="00284966"/>
    <w:rsid w:val="00284C59"/>
    <w:rsid w:val="00284C8A"/>
    <w:rsid w:val="002850D0"/>
    <w:rsid w:val="00285108"/>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685"/>
    <w:rsid w:val="00292710"/>
    <w:rsid w:val="00292A11"/>
    <w:rsid w:val="00292FE3"/>
    <w:rsid w:val="00293610"/>
    <w:rsid w:val="00293659"/>
    <w:rsid w:val="0029365D"/>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C03"/>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63D"/>
    <w:rsid w:val="002C3855"/>
    <w:rsid w:val="002C4064"/>
    <w:rsid w:val="002C4A92"/>
    <w:rsid w:val="002C4ADE"/>
    <w:rsid w:val="002C4DCE"/>
    <w:rsid w:val="002C5209"/>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01"/>
    <w:rsid w:val="002D7B74"/>
    <w:rsid w:val="002D7FB5"/>
    <w:rsid w:val="002E0137"/>
    <w:rsid w:val="002E01DA"/>
    <w:rsid w:val="002E02A6"/>
    <w:rsid w:val="002E044F"/>
    <w:rsid w:val="002E057D"/>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731"/>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1D0"/>
    <w:rsid w:val="003142CD"/>
    <w:rsid w:val="00314545"/>
    <w:rsid w:val="0031459C"/>
    <w:rsid w:val="003146C5"/>
    <w:rsid w:val="003147FB"/>
    <w:rsid w:val="003157C7"/>
    <w:rsid w:val="00315BEC"/>
    <w:rsid w:val="00316145"/>
    <w:rsid w:val="00316496"/>
    <w:rsid w:val="00316506"/>
    <w:rsid w:val="00317031"/>
    <w:rsid w:val="003171DA"/>
    <w:rsid w:val="00317548"/>
    <w:rsid w:val="00317A1F"/>
    <w:rsid w:val="00317B4F"/>
    <w:rsid w:val="00320474"/>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0D0"/>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1AA"/>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816"/>
    <w:rsid w:val="00383CC9"/>
    <w:rsid w:val="003844CF"/>
    <w:rsid w:val="00384548"/>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0F65"/>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C2F"/>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29"/>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9A9"/>
    <w:rsid w:val="003C5BF8"/>
    <w:rsid w:val="003C5C49"/>
    <w:rsid w:val="003C5F7E"/>
    <w:rsid w:val="003C60A0"/>
    <w:rsid w:val="003C6954"/>
    <w:rsid w:val="003C6B46"/>
    <w:rsid w:val="003C74DB"/>
    <w:rsid w:val="003C74F1"/>
    <w:rsid w:val="003C76A9"/>
    <w:rsid w:val="003C7CB9"/>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BBA"/>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1E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565"/>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A0D"/>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FD5"/>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1E1"/>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AA2"/>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2C29"/>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CB"/>
    <w:rsid w:val="0047604A"/>
    <w:rsid w:val="004762FD"/>
    <w:rsid w:val="0047633D"/>
    <w:rsid w:val="00476681"/>
    <w:rsid w:val="00476802"/>
    <w:rsid w:val="004769E2"/>
    <w:rsid w:val="00476CAD"/>
    <w:rsid w:val="00476D24"/>
    <w:rsid w:val="004770FD"/>
    <w:rsid w:val="00477101"/>
    <w:rsid w:val="00477225"/>
    <w:rsid w:val="004774B0"/>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0D72"/>
    <w:rsid w:val="004A13B6"/>
    <w:rsid w:val="004A14AC"/>
    <w:rsid w:val="004A15CA"/>
    <w:rsid w:val="004A18D9"/>
    <w:rsid w:val="004A1CB4"/>
    <w:rsid w:val="004A2329"/>
    <w:rsid w:val="004A236C"/>
    <w:rsid w:val="004A2509"/>
    <w:rsid w:val="004A2EA5"/>
    <w:rsid w:val="004A2EB0"/>
    <w:rsid w:val="004A2FEC"/>
    <w:rsid w:val="004A3E9B"/>
    <w:rsid w:val="004A475B"/>
    <w:rsid w:val="004A47AE"/>
    <w:rsid w:val="004A484B"/>
    <w:rsid w:val="004A49BC"/>
    <w:rsid w:val="004A4C27"/>
    <w:rsid w:val="004A4D7F"/>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27D"/>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61"/>
    <w:rsid w:val="0050187F"/>
    <w:rsid w:val="00501EE2"/>
    <w:rsid w:val="005022AF"/>
    <w:rsid w:val="00502415"/>
    <w:rsid w:val="0050248F"/>
    <w:rsid w:val="00502ADD"/>
    <w:rsid w:val="00502CA7"/>
    <w:rsid w:val="00502E70"/>
    <w:rsid w:val="0050322B"/>
    <w:rsid w:val="00503385"/>
    <w:rsid w:val="0050347B"/>
    <w:rsid w:val="0050352D"/>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5A19"/>
    <w:rsid w:val="0051617E"/>
    <w:rsid w:val="00516732"/>
    <w:rsid w:val="00516756"/>
    <w:rsid w:val="005169F3"/>
    <w:rsid w:val="00516D38"/>
    <w:rsid w:val="00516DE5"/>
    <w:rsid w:val="005173E4"/>
    <w:rsid w:val="005173E8"/>
    <w:rsid w:val="00517DD5"/>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897"/>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6AF"/>
    <w:rsid w:val="0058585A"/>
    <w:rsid w:val="00585E93"/>
    <w:rsid w:val="00586705"/>
    <w:rsid w:val="00586BCA"/>
    <w:rsid w:val="00586E03"/>
    <w:rsid w:val="00586F71"/>
    <w:rsid w:val="00587667"/>
    <w:rsid w:val="00587684"/>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2A0"/>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414"/>
    <w:rsid w:val="005B6B22"/>
    <w:rsid w:val="005B6DA9"/>
    <w:rsid w:val="005B6F12"/>
    <w:rsid w:val="005B7036"/>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359"/>
    <w:rsid w:val="005D0406"/>
    <w:rsid w:val="005D056F"/>
    <w:rsid w:val="005D0BF7"/>
    <w:rsid w:val="005D0E01"/>
    <w:rsid w:val="005D0FCE"/>
    <w:rsid w:val="005D15D4"/>
    <w:rsid w:val="005D1858"/>
    <w:rsid w:val="005D18EE"/>
    <w:rsid w:val="005D19DA"/>
    <w:rsid w:val="005D25FA"/>
    <w:rsid w:val="005D2AE9"/>
    <w:rsid w:val="005D3386"/>
    <w:rsid w:val="005D3795"/>
    <w:rsid w:val="005D3882"/>
    <w:rsid w:val="005D4044"/>
    <w:rsid w:val="005D41B4"/>
    <w:rsid w:val="005D44CC"/>
    <w:rsid w:val="005D4685"/>
    <w:rsid w:val="005D4A1D"/>
    <w:rsid w:val="005D4F8A"/>
    <w:rsid w:val="005D529B"/>
    <w:rsid w:val="005D5506"/>
    <w:rsid w:val="005D552F"/>
    <w:rsid w:val="005D5AE5"/>
    <w:rsid w:val="005D5C58"/>
    <w:rsid w:val="005D6495"/>
    <w:rsid w:val="005D64AB"/>
    <w:rsid w:val="005D655D"/>
    <w:rsid w:val="005D65DF"/>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03D"/>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71"/>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4D"/>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1DA8"/>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8C"/>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4B3"/>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F16"/>
    <w:rsid w:val="00664398"/>
    <w:rsid w:val="006644FB"/>
    <w:rsid w:val="0066460C"/>
    <w:rsid w:val="00664A3F"/>
    <w:rsid w:val="00665781"/>
    <w:rsid w:val="006657C6"/>
    <w:rsid w:val="006657DC"/>
    <w:rsid w:val="00665851"/>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AE"/>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25A8"/>
    <w:rsid w:val="006926B1"/>
    <w:rsid w:val="00692ADE"/>
    <w:rsid w:val="00692E02"/>
    <w:rsid w:val="006930C1"/>
    <w:rsid w:val="00693254"/>
    <w:rsid w:val="0069368B"/>
    <w:rsid w:val="00693875"/>
    <w:rsid w:val="00693881"/>
    <w:rsid w:val="006939EE"/>
    <w:rsid w:val="00693DD0"/>
    <w:rsid w:val="00693F93"/>
    <w:rsid w:val="00694244"/>
    <w:rsid w:val="00694559"/>
    <w:rsid w:val="00694BB9"/>
    <w:rsid w:val="00694D2F"/>
    <w:rsid w:val="00694FF1"/>
    <w:rsid w:val="00694FF5"/>
    <w:rsid w:val="00695677"/>
    <w:rsid w:val="0069588C"/>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B87"/>
    <w:rsid w:val="006A6CC4"/>
    <w:rsid w:val="006A6D8E"/>
    <w:rsid w:val="006A6DF6"/>
    <w:rsid w:val="006A75D9"/>
    <w:rsid w:val="006A7608"/>
    <w:rsid w:val="006A766C"/>
    <w:rsid w:val="006B00D4"/>
    <w:rsid w:val="006B04CF"/>
    <w:rsid w:val="006B06DC"/>
    <w:rsid w:val="006B1064"/>
    <w:rsid w:val="006B12B8"/>
    <w:rsid w:val="006B140A"/>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278E"/>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42F"/>
    <w:rsid w:val="006D59EE"/>
    <w:rsid w:val="006D5BC9"/>
    <w:rsid w:val="006D5C12"/>
    <w:rsid w:val="006D5F8E"/>
    <w:rsid w:val="006D610E"/>
    <w:rsid w:val="006D6AB3"/>
    <w:rsid w:val="006D6DF6"/>
    <w:rsid w:val="006D6F12"/>
    <w:rsid w:val="006D7177"/>
    <w:rsid w:val="006D7218"/>
    <w:rsid w:val="006D7763"/>
    <w:rsid w:val="006D79DA"/>
    <w:rsid w:val="006E00A1"/>
    <w:rsid w:val="006E08E2"/>
    <w:rsid w:val="006E08EB"/>
    <w:rsid w:val="006E0A78"/>
    <w:rsid w:val="006E0C47"/>
    <w:rsid w:val="006E16B2"/>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87A"/>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75C"/>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0D2"/>
    <w:rsid w:val="00746187"/>
    <w:rsid w:val="00746ACD"/>
    <w:rsid w:val="007475B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6F87"/>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3"/>
    <w:rsid w:val="00765E1A"/>
    <w:rsid w:val="00765E8E"/>
    <w:rsid w:val="0076600B"/>
    <w:rsid w:val="007661CC"/>
    <w:rsid w:val="00766587"/>
    <w:rsid w:val="0076663E"/>
    <w:rsid w:val="00766877"/>
    <w:rsid w:val="007668A1"/>
    <w:rsid w:val="007669FE"/>
    <w:rsid w:val="00766A54"/>
    <w:rsid w:val="00766AED"/>
    <w:rsid w:val="00766B9B"/>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3E2"/>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8C0"/>
    <w:rsid w:val="00795931"/>
    <w:rsid w:val="00795AC3"/>
    <w:rsid w:val="00795BD1"/>
    <w:rsid w:val="00795F49"/>
    <w:rsid w:val="0079607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18"/>
    <w:rsid w:val="007A1523"/>
    <w:rsid w:val="007A186A"/>
    <w:rsid w:val="007A1AB4"/>
    <w:rsid w:val="007A25BB"/>
    <w:rsid w:val="007A2675"/>
    <w:rsid w:val="007A27F0"/>
    <w:rsid w:val="007A2A3F"/>
    <w:rsid w:val="007A2B72"/>
    <w:rsid w:val="007A2E73"/>
    <w:rsid w:val="007A3001"/>
    <w:rsid w:val="007A328B"/>
    <w:rsid w:val="007A3299"/>
    <w:rsid w:val="007A3320"/>
    <w:rsid w:val="007A3327"/>
    <w:rsid w:val="007A34D0"/>
    <w:rsid w:val="007A3913"/>
    <w:rsid w:val="007A3937"/>
    <w:rsid w:val="007A3A2C"/>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20E"/>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C4E"/>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800140"/>
    <w:rsid w:val="008003DD"/>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3A"/>
    <w:rsid w:val="00806F4D"/>
    <w:rsid w:val="00806FBD"/>
    <w:rsid w:val="00807CEC"/>
    <w:rsid w:val="00807D3B"/>
    <w:rsid w:val="0081082D"/>
    <w:rsid w:val="0081089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38"/>
    <w:rsid w:val="008225CE"/>
    <w:rsid w:val="008225DB"/>
    <w:rsid w:val="008229C7"/>
    <w:rsid w:val="00822D18"/>
    <w:rsid w:val="00822D1B"/>
    <w:rsid w:val="00822E70"/>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5D5"/>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288"/>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CEF"/>
    <w:rsid w:val="00854F4A"/>
    <w:rsid w:val="0085518C"/>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07D"/>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C6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4CDE"/>
    <w:rsid w:val="008A5233"/>
    <w:rsid w:val="008A5438"/>
    <w:rsid w:val="008A5604"/>
    <w:rsid w:val="008A5763"/>
    <w:rsid w:val="008A57C7"/>
    <w:rsid w:val="008A57F2"/>
    <w:rsid w:val="008A595F"/>
    <w:rsid w:val="008A5B00"/>
    <w:rsid w:val="008A5BE5"/>
    <w:rsid w:val="008A645A"/>
    <w:rsid w:val="008A68B0"/>
    <w:rsid w:val="008A6B4F"/>
    <w:rsid w:val="008A6B8C"/>
    <w:rsid w:val="008A6EA4"/>
    <w:rsid w:val="008A6F0D"/>
    <w:rsid w:val="008A7256"/>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4F59"/>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4C4C"/>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753"/>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8B"/>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5B"/>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1"/>
    <w:rsid w:val="00935F74"/>
    <w:rsid w:val="009362BE"/>
    <w:rsid w:val="00936A5F"/>
    <w:rsid w:val="009376A4"/>
    <w:rsid w:val="009376D1"/>
    <w:rsid w:val="00937A0E"/>
    <w:rsid w:val="00937A48"/>
    <w:rsid w:val="00940482"/>
    <w:rsid w:val="009405A1"/>
    <w:rsid w:val="009409D1"/>
    <w:rsid w:val="00940A34"/>
    <w:rsid w:val="0094152C"/>
    <w:rsid w:val="00942244"/>
    <w:rsid w:val="00942A74"/>
    <w:rsid w:val="00942BBF"/>
    <w:rsid w:val="009433B7"/>
    <w:rsid w:val="00943702"/>
    <w:rsid w:val="00943CDC"/>
    <w:rsid w:val="009448B9"/>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08D"/>
    <w:rsid w:val="009554B9"/>
    <w:rsid w:val="009556E6"/>
    <w:rsid w:val="00955854"/>
    <w:rsid w:val="00955C36"/>
    <w:rsid w:val="009565BD"/>
    <w:rsid w:val="00956797"/>
    <w:rsid w:val="009567DC"/>
    <w:rsid w:val="00956A00"/>
    <w:rsid w:val="00956E3C"/>
    <w:rsid w:val="0095728A"/>
    <w:rsid w:val="009575C6"/>
    <w:rsid w:val="009575D7"/>
    <w:rsid w:val="00957654"/>
    <w:rsid w:val="00957935"/>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CCE"/>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5D05"/>
    <w:rsid w:val="00986C05"/>
    <w:rsid w:val="00986EB6"/>
    <w:rsid w:val="00986FA0"/>
    <w:rsid w:val="009871AE"/>
    <w:rsid w:val="00987B71"/>
    <w:rsid w:val="00987D36"/>
    <w:rsid w:val="0099003D"/>
    <w:rsid w:val="009901F9"/>
    <w:rsid w:val="00991842"/>
    <w:rsid w:val="00991974"/>
    <w:rsid w:val="00991B6C"/>
    <w:rsid w:val="00991E1A"/>
    <w:rsid w:val="00991FC9"/>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82E"/>
    <w:rsid w:val="009C79DC"/>
    <w:rsid w:val="009C7BD0"/>
    <w:rsid w:val="009D0340"/>
    <w:rsid w:val="009D06B5"/>
    <w:rsid w:val="009D0741"/>
    <w:rsid w:val="009D07CC"/>
    <w:rsid w:val="009D0DAD"/>
    <w:rsid w:val="009D0E12"/>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76C"/>
    <w:rsid w:val="009D5803"/>
    <w:rsid w:val="009D69E0"/>
    <w:rsid w:val="009D70F0"/>
    <w:rsid w:val="009D74C8"/>
    <w:rsid w:val="009E00C2"/>
    <w:rsid w:val="009E0276"/>
    <w:rsid w:val="009E03CA"/>
    <w:rsid w:val="009E091B"/>
    <w:rsid w:val="009E11FD"/>
    <w:rsid w:val="009E1501"/>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BE0"/>
    <w:rsid w:val="00A00CE3"/>
    <w:rsid w:val="00A0155A"/>
    <w:rsid w:val="00A017CB"/>
    <w:rsid w:val="00A01A4F"/>
    <w:rsid w:val="00A01C45"/>
    <w:rsid w:val="00A026B5"/>
    <w:rsid w:val="00A02856"/>
    <w:rsid w:val="00A028D5"/>
    <w:rsid w:val="00A02987"/>
    <w:rsid w:val="00A02BD8"/>
    <w:rsid w:val="00A0336E"/>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6CB6"/>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C97"/>
    <w:rsid w:val="00A35FCA"/>
    <w:rsid w:val="00A3612F"/>
    <w:rsid w:val="00A3645B"/>
    <w:rsid w:val="00A364E4"/>
    <w:rsid w:val="00A3669B"/>
    <w:rsid w:val="00A36A05"/>
    <w:rsid w:val="00A3701C"/>
    <w:rsid w:val="00A37146"/>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2C"/>
    <w:rsid w:val="00A41F9B"/>
    <w:rsid w:val="00A4201B"/>
    <w:rsid w:val="00A4220F"/>
    <w:rsid w:val="00A422BF"/>
    <w:rsid w:val="00A42439"/>
    <w:rsid w:val="00A427E5"/>
    <w:rsid w:val="00A42995"/>
    <w:rsid w:val="00A42AE8"/>
    <w:rsid w:val="00A42B6C"/>
    <w:rsid w:val="00A42C63"/>
    <w:rsid w:val="00A42F5F"/>
    <w:rsid w:val="00A42F7F"/>
    <w:rsid w:val="00A43CEF"/>
    <w:rsid w:val="00A4449F"/>
    <w:rsid w:val="00A44B67"/>
    <w:rsid w:val="00A44E25"/>
    <w:rsid w:val="00A44EB4"/>
    <w:rsid w:val="00A4524F"/>
    <w:rsid w:val="00A457DD"/>
    <w:rsid w:val="00A45824"/>
    <w:rsid w:val="00A459A2"/>
    <w:rsid w:val="00A45A84"/>
    <w:rsid w:val="00A45CE2"/>
    <w:rsid w:val="00A45FDC"/>
    <w:rsid w:val="00A463A8"/>
    <w:rsid w:val="00A46B93"/>
    <w:rsid w:val="00A47076"/>
    <w:rsid w:val="00A4724C"/>
    <w:rsid w:val="00A4754D"/>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1EC4"/>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4D19"/>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53"/>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315"/>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C9E"/>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1F6D"/>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A5F"/>
    <w:rsid w:val="00AF5B46"/>
    <w:rsid w:val="00AF5D61"/>
    <w:rsid w:val="00AF5F85"/>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464"/>
    <w:rsid w:val="00B1760A"/>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E6F"/>
    <w:rsid w:val="00B83F7C"/>
    <w:rsid w:val="00B84073"/>
    <w:rsid w:val="00B841E7"/>
    <w:rsid w:val="00B84700"/>
    <w:rsid w:val="00B84763"/>
    <w:rsid w:val="00B847CE"/>
    <w:rsid w:val="00B84888"/>
    <w:rsid w:val="00B8489A"/>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12B"/>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2C5"/>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2C8"/>
    <w:rsid w:val="00C053B0"/>
    <w:rsid w:val="00C0547C"/>
    <w:rsid w:val="00C059E5"/>
    <w:rsid w:val="00C061E3"/>
    <w:rsid w:val="00C06237"/>
    <w:rsid w:val="00C06435"/>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3D85"/>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0A4"/>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EC6"/>
    <w:rsid w:val="00C3575B"/>
    <w:rsid w:val="00C35846"/>
    <w:rsid w:val="00C3599F"/>
    <w:rsid w:val="00C35AED"/>
    <w:rsid w:val="00C35AEE"/>
    <w:rsid w:val="00C35DF0"/>
    <w:rsid w:val="00C36A15"/>
    <w:rsid w:val="00C374BD"/>
    <w:rsid w:val="00C37605"/>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6FB9"/>
    <w:rsid w:val="00C471CC"/>
    <w:rsid w:val="00C471E7"/>
    <w:rsid w:val="00C47595"/>
    <w:rsid w:val="00C477D8"/>
    <w:rsid w:val="00C50175"/>
    <w:rsid w:val="00C501A7"/>
    <w:rsid w:val="00C50245"/>
    <w:rsid w:val="00C506EF"/>
    <w:rsid w:val="00C507DA"/>
    <w:rsid w:val="00C50B5B"/>
    <w:rsid w:val="00C51006"/>
    <w:rsid w:val="00C5146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B9B"/>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023"/>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5DF"/>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A10"/>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4AE"/>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99"/>
    <w:rsid w:val="00CB08C0"/>
    <w:rsid w:val="00CB0945"/>
    <w:rsid w:val="00CB09C3"/>
    <w:rsid w:val="00CB0D5C"/>
    <w:rsid w:val="00CB1082"/>
    <w:rsid w:val="00CB1326"/>
    <w:rsid w:val="00CB13D7"/>
    <w:rsid w:val="00CB1605"/>
    <w:rsid w:val="00CB1678"/>
    <w:rsid w:val="00CB1696"/>
    <w:rsid w:val="00CB1859"/>
    <w:rsid w:val="00CB1DA1"/>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6DC"/>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AE0"/>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1FD"/>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D88"/>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81C"/>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3D6E"/>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96"/>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850"/>
    <w:rsid w:val="00DC0952"/>
    <w:rsid w:val="00DC09B3"/>
    <w:rsid w:val="00DC0A6B"/>
    <w:rsid w:val="00DC0A7B"/>
    <w:rsid w:val="00DC0ADE"/>
    <w:rsid w:val="00DC10B2"/>
    <w:rsid w:val="00DC133B"/>
    <w:rsid w:val="00DC1564"/>
    <w:rsid w:val="00DC1567"/>
    <w:rsid w:val="00DC15DB"/>
    <w:rsid w:val="00DC1CC8"/>
    <w:rsid w:val="00DC1D9D"/>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45D"/>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0"/>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3BE"/>
    <w:rsid w:val="00E057AA"/>
    <w:rsid w:val="00E0589E"/>
    <w:rsid w:val="00E05DB4"/>
    <w:rsid w:val="00E069E5"/>
    <w:rsid w:val="00E06A6C"/>
    <w:rsid w:val="00E07513"/>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47F"/>
    <w:rsid w:val="00E12691"/>
    <w:rsid w:val="00E126BF"/>
    <w:rsid w:val="00E12808"/>
    <w:rsid w:val="00E1290F"/>
    <w:rsid w:val="00E12911"/>
    <w:rsid w:val="00E12B83"/>
    <w:rsid w:val="00E12B9F"/>
    <w:rsid w:val="00E12DD4"/>
    <w:rsid w:val="00E12E1A"/>
    <w:rsid w:val="00E13078"/>
    <w:rsid w:val="00E1386B"/>
    <w:rsid w:val="00E13AB4"/>
    <w:rsid w:val="00E13E44"/>
    <w:rsid w:val="00E14265"/>
    <w:rsid w:val="00E14843"/>
    <w:rsid w:val="00E14912"/>
    <w:rsid w:val="00E1499E"/>
    <w:rsid w:val="00E149EC"/>
    <w:rsid w:val="00E14D42"/>
    <w:rsid w:val="00E151A9"/>
    <w:rsid w:val="00E1531C"/>
    <w:rsid w:val="00E15401"/>
    <w:rsid w:val="00E155BC"/>
    <w:rsid w:val="00E155F9"/>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7F9"/>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828"/>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F6"/>
    <w:rsid w:val="00E443D8"/>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D79"/>
    <w:rsid w:val="00E73F77"/>
    <w:rsid w:val="00E7430D"/>
    <w:rsid w:val="00E74FFC"/>
    <w:rsid w:val="00E75020"/>
    <w:rsid w:val="00E751E6"/>
    <w:rsid w:val="00E75A1D"/>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871"/>
    <w:rsid w:val="00E87BDE"/>
    <w:rsid w:val="00E87E23"/>
    <w:rsid w:val="00E90017"/>
    <w:rsid w:val="00E90139"/>
    <w:rsid w:val="00E9019A"/>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88E"/>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E53"/>
    <w:rsid w:val="00ED3FCB"/>
    <w:rsid w:val="00ED49A9"/>
    <w:rsid w:val="00ED50CA"/>
    <w:rsid w:val="00ED5671"/>
    <w:rsid w:val="00ED5DFF"/>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A78"/>
    <w:rsid w:val="00EE2F42"/>
    <w:rsid w:val="00EE3046"/>
    <w:rsid w:val="00EE34F9"/>
    <w:rsid w:val="00EE4282"/>
    <w:rsid w:val="00EE447B"/>
    <w:rsid w:val="00EE45B8"/>
    <w:rsid w:val="00EE4675"/>
    <w:rsid w:val="00EE4A83"/>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0E3"/>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32C"/>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7F9"/>
    <w:rsid w:val="00F52AD6"/>
    <w:rsid w:val="00F52D38"/>
    <w:rsid w:val="00F52F44"/>
    <w:rsid w:val="00F53397"/>
    <w:rsid w:val="00F5369B"/>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29A"/>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A9B"/>
    <w:rsid w:val="00F66D06"/>
    <w:rsid w:val="00F66DB7"/>
    <w:rsid w:val="00F66F2A"/>
    <w:rsid w:val="00F67639"/>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2F92"/>
    <w:rsid w:val="00F8327F"/>
    <w:rsid w:val="00F83397"/>
    <w:rsid w:val="00F833CA"/>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356E"/>
    <w:rsid w:val="00F93964"/>
    <w:rsid w:val="00F9396E"/>
    <w:rsid w:val="00F93A95"/>
    <w:rsid w:val="00F93EEE"/>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BF9"/>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B45"/>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3B4"/>
    <w:rsid w:val="00FE17E8"/>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4C2117"/>
    <w:rsid w:val="01D93247"/>
    <w:rsid w:val="03507E3D"/>
    <w:rsid w:val="039072E8"/>
    <w:rsid w:val="043675CE"/>
    <w:rsid w:val="04621E74"/>
    <w:rsid w:val="04DB2E11"/>
    <w:rsid w:val="05D26377"/>
    <w:rsid w:val="069F6D62"/>
    <w:rsid w:val="07FF1C33"/>
    <w:rsid w:val="088B4EB8"/>
    <w:rsid w:val="089C780F"/>
    <w:rsid w:val="089E18D6"/>
    <w:rsid w:val="08BC4B35"/>
    <w:rsid w:val="08FF57B1"/>
    <w:rsid w:val="097C72D8"/>
    <w:rsid w:val="097D2FEC"/>
    <w:rsid w:val="0A1B695C"/>
    <w:rsid w:val="0A85577D"/>
    <w:rsid w:val="0AE67BBB"/>
    <w:rsid w:val="0BA87B18"/>
    <w:rsid w:val="0BC47E91"/>
    <w:rsid w:val="0C336FCC"/>
    <w:rsid w:val="0C444A76"/>
    <w:rsid w:val="0C530954"/>
    <w:rsid w:val="0C961484"/>
    <w:rsid w:val="0D530FF4"/>
    <w:rsid w:val="0E22598B"/>
    <w:rsid w:val="0E4D6696"/>
    <w:rsid w:val="0E792666"/>
    <w:rsid w:val="0FCD4E40"/>
    <w:rsid w:val="10483EA5"/>
    <w:rsid w:val="105F7141"/>
    <w:rsid w:val="10B46970"/>
    <w:rsid w:val="118D7F77"/>
    <w:rsid w:val="11DD69A2"/>
    <w:rsid w:val="12985D11"/>
    <w:rsid w:val="138E4B8B"/>
    <w:rsid w:val="141709B1"/>
    <w:rsid w:val="14B71B6D"/>
    <w:rsid w:val="153E1C95"/>
    <w:rsid w:val="15794526"/>
    <w:rsid w:val="15C2259F"/>
    <w:rsid w:val="163B0D35"/>
    <w:rsid w:val="164F7B5D"/>
    <w:rsid w:val="16B176E7"/>
    <w:rsid w:val="16DB43F4"/>
    <w:rsid w:val="16EF7B10"/>
    <w:rsid w:val="171165E0"/>
    <w:rsid w:val="172216D3"/>
    <w:rsid w:val="175967F2"/>
    <w:rsid w:val="18873504"/>
    <w:rsid w:val="18BA124E"/>
    <w:rsid w:val="18F46C1D"/>
    <w:rsid w:val="1A040EED"/>
    <w:rsid w:val="1A901621"/>
    <w:rsid w:val="1ABC6E5C"/>
    <w:rsid w:val="1C783F43"/>
    <w:rsid w:val="1CAA0AFB"/>
    <w:rsid w:val="1D6830A5"/>
    <w:rsid w:val="1D715957"/>
    <w:rsid w:val="1D7429B6"/>
    <w:rsid w:val="1DDC362D"/>
    <w:rsid w:val="1DF07E70"/>
    <w:rsid w:val="1DF33F27"/>
    <w:rsid w:val="20577B03"/>
    <w:rsid w:val="208D5F3D"/>
    <w:rsid w:val="21940503"/>
    <w:rsid w:val="21B3673A"/>
    <w:rsid w:val="21D66F05"/>
    <w:rsid w:val="22AB5552"/>
    <w:rsid w:val="23391BC1"/>
    <w:rsid w:val="234C47C3"/>
    <w:rsid w:val="23603224"/>
    <w:rsid w:val="241A42EF"/>
    <w:rsid w:val="242D3ED8"/>
    <w:rsid w:val="2440243A"/>
    <w:rsid w:val="24640055"/>
    <w:rsid w:val="24D93476"/>
    <w:rsid w:val="24FE0640"/>
    <w:rsid w:val="259E0E85"/>
    <w:rsid w:val="27367937"/>
    <w:rsid w:val="27786516"/>
    <w:rsid w:val="28572AFA"/>
    <w:rsid w:val="286479DA"/>
    <w:rsid w:val="28C70053"/>
    <w:rsid w:val="28EB7B5A"/>
    <w:rsid w:val="295764E1"/>
    <w:rsid w:val="2B0B6616"/>
    <w:rsid w:val="2BA33D08"/>
    <w:rsid w:val="2C0E14B2"/>
    <w:rsid w:val="2C6C7447"/>
    <w:rsid w:val="2C81705E"/>
    <w:rsid w:val="2E8927AC"/>
    <w:rsid w:val="2E9640F6"/>
    <w:rsid w:val="2F587600"/>
    <w:rsid w:val="309215A5"/>
    <w:rsid w:val="30C91851"/>
    <w:rsid w:val="30DE1000"/>
    <w:rsid w:val="30EE2BA3"/>
    <w:rsid w:val="312C117F"/>
    <w:rsid w:val="31982990"/>
    <w:rsid w:val="32395541"/>
    <w:rsid w:val="3329407C"/>
    <w:rsid w:val="333A31EB"/>
    <w:rsid w:val="33E136F8"/>
    <w:rsid w:val="34260B10"/>
    <w:rsid w:val="34A03588"/>
    <w:rsid w:val="34B60C0A"/>
    <w:rsid w:val="35802134"/>
    <w:rsid w:val="3592640F"/>
    <w:rsid w:val="35E32516"/>
    <w:rsid w:val="3611306A"/>
    <w:rsid w:val="3699204C"/>
    <w:rsid w:val="37AF3579"/>
    <w:rsid w:val="37F94F43"/>
    <w:rsid w:val="38564E82"/>
    <w:rsid w:val="3A4F45E2"/>
    <w:rsid w:val="3A760F43"/>
    <w:rsid w:val="3A90612A"/>
    <w:rsid w:val="3B113ACB"/>
    <w:rsid w:val="3B32416E"/>
    <w:rsid w:val="3BE706A6"/>
    <w:rsid w:val="3CA27B27"/>
    <w:rsid w:val="3D53550D"/>
    <w:rsid w:val="3DA25DE4"/>
    <w:rsid w:val="3DC01E9C"/>
    <w:rsid w:val="3DCA3DC9"/>
    <w:rsid w:val="3DEF152D"/>
    <w:rsid w:val="3E0C5E15"/>
    <w:rsid w:val="3E8126B6"/>
    <w:rsid w:val="3F1C66FC"/>
    <w:rsid w:val="40C137EB"/>
    <w:rsid w:val="411259CC"/>
    <w:rsid w:val="4126588F"/>
    <w:rsid w:val="41631F99"/>
    <w:rsid w:val="42EB16C2"/>
    <w:rsid w:val="431021CC"/>
    <w:rsid w:val="4344497B"/>
    <w:rsid w:val="434A318A"/>
    <w:rsid w:val="44410D2A"/>
    <w:rsid w:val="458021D5"/>
    <w:rsid w:val="45860D88"/>
    <w:rsid w:val="45C92D03"/>
    <w:rsid w:val="467B6C65"/>
    <w:rsid w:val="474A7272"/>
    <w:rsid w:val="4760330C"/>
    <w:rsid w:val="48393F9E"/>
    <w:rsid w:val="488C2A71"/>
    <w:rsid w:val="48BC3A47"/>
    <w:rsid w:val="48EE4C5E"/>
    <w:rsid w:val="48FC64AC"/>
    <w:rsid w:val="4910731F"/>
    <w:rsid w:val="499A6530"/>
    <w:rsid w:val="4B234115"/>
    <w:rsid w:val="4B420BD1"/>
    <w:rsid w:val="4B684BDF"/>
    <w:rsid w:val="4B77240D"/>
    <w:rsid w:val="4BFA4DF7"/>
    <w:rsid w:val="4BFB34A7"/>
    <w:rsid w:val="4CFC2672"/>
    <w:rsid w:val="4D0C131A"/>
    <w:rsid w:val="4D623DC7"/>
    <w:rsid w:val="4DB229C8"/>
    <w:rsid w:val="4DF75F8F"/>
    <w:rsid w:val="4E1F419E"/>
    <w:rsid w:val="4E4D3863"/>
    <w:rsid w:val="4E6D5CA3"/>
    <w:rsid w:val="4EC6448F"/>
    <w:rsid w:val="4EC8187A"/>
    <w:rsid w:val="4F3129A7"/>
    <w:rsid w:val="50164310"/>
    <w:rsid w:val="51D463D8"/>
    <w:rsid w:val="51FA6F7C"/>
    <w:rsid w:val="524134D9"/>
    <w:rsid w:val="529C3CFA"/>
    <w:rsid w:val="53294586"/>
    <w:rsid w:val="541604E9"/>
    <w:rsid w:val="55335F23"/>
    <w:rsid w:val="563917EF"/>
    <w:rsid w:val="56E32FAE"/>
    <w:rsid w:val="588F490D"/>
    <w:rsid w:val="58A92606"/>
    <w:rsid w:val="59166D20"/>
    <w:rsid w:val="59CE475E"/>
    <w:rsid w:val="5A203575"/>
    <w:rsid w:val="5A633E88"/>
    <w:rsid w:val="5A8D3043"/>
    <w:rsid w:val="5C6E6FD4"/>
    <w:rsid w:val="5EBD0498"/>
    <w:rsid w:val="5F1605BE"/>
    <w:rsid w:val="5F287AF4"/>
    <w:rsid w:val="5F834519"/>
    <w:rsid w:val="5FCD1B46"/>
    <w:rsid w:val="604C19DF"/>
    <w:rsid w:val="60673D30"/>
    <w:rsid w:val="60EA7773"/>
    <w:rsid w:val="61AB4377"/>
    <w:rsid w:val="622B032B"/>
    <w:rsid w:val="62AA432F"/>
    <w:rsid w:val="62E91049"/>
    <w:rsid w:val="639C1BF4"/>
    <w:rsid w:val="64083455"/>
    <w:rsid w:val="64242474"/>
    <w:rsid w:val="645143C2"/>
    <w:rsid w:val="64AF4B09"/>
    <w:rsid w:val="64D100F9"/>
    <w:rsid w:val="64DB0E60"/>
    <w:rsid w:val="66007F04"/>
    <w:rsid w:val="669C1BD5"/>
    <w:rsid w:val="67605FA5"/>
    <w:rsid w:val="67BD7961"/>
    <w:rsid w:val="6826461D"/>
    <w:rsid w:val="697B44B1"/>
    <w:rsid w:val="69F17B56"/>
    <w:rsid w:val="6A9F20B5"/>
    <w:rsid w:val="6ACC2FBB"/>
    <w:rsid w:val="6B027E91"/>
    <w:rsid w:val="6B0966AA"/>
    <w:rsid w:val="6B474855"/>
    <w:rsid w:val="6B741EFB"/>
    <w:rsid w:val="6BD014E3"/>
    <w:rsid w:val="6C8E2BE0"/>
    <w:rsid w:val="6CF52A9C"/>
    <w:rsid w:val="6D6A7F65"/>
    <w:rsid w:val="6DE81854"/>
    <w:rsid w:val="6E640718"/>
    <w:rsid w:val="6E647D86"/>
    <w:rsid w:val="6E8C0A81"/>
    <w:rsid w:val="6F005089"/>
    <w:rsid w:val="6F2065FB"/>
    <w:rsid w:val="6FCC09BE"/>
    <w:rsid w:val="6FE2491B"/>
    <w:rsid w:val="70C876D2"/>
    <w:rsid w:val="71111790"/>
    <w:rsid w:val="7140050E"/>
    <w:rsid w:val="727F65BA"/>
    <w:rsid w:val="72A62CAD"/>
    <w:rsid w:val="72B977CE"/>
    <w:rsid w:val="73A61115"/>
    <w:rsid w:val="73DB6776"/>
    <w:rsid w:val="73E22FFA"/>
    <w:rsid w:val="7407439C"/>
    <w:rsid w:val="74572424"/>
    <w:rsid w:val="746F7D7B"/>
    <w:rsid w:val="789F20D9"/>
    <w:rsid w:val="78B70992"/>
    <w:rsid w:val="78B71A7B"/>
    <w:rsid w:val="7A1142A5"/>
    <w:rsid w:val="7AF63A81"/>
    <w:rsid w:val="7B0D4D8A"/>
    <w:rsid w:val="7C934B07"/>
    <w:rsid w:val="7CD37EE7"/>
    <w:rsid w:val="7D663A04"/>
    <w:rsid w:val="7D7A0753"/>
    <w:rsid w:val="7E213879"/>
    <w:rsid w:val="7EA76ADA"/>
    <w:rsid w:val="7EEC6A08"/>
    <w:rsid w:val="7F090F7A"/>
    <w:rsid w:val="7F745D56"/>
    <w:rsid w:val="7F7954FE"/>
    <w:rsid w:val="7F7A3D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qFormat="1"/>
    <w:lsdException w:name="annotation text" w:qFormat="1"/>
    <w:lsdException w:name="header" w:qFormat="1"/>
    <w:lsdException w:name="index heading" w:semiHidden="1" w:unhideWhenUsed="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Strong" w:uiPriority="22" w:qFormat="1"/>
    <w:lsdException w:name="Emphasis" w:uiPriority="20" w:qFormat="1"/>
    <w:lsdException w:name="Document Map" w:semiHidden="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1EAE"/>
    <w:pPr>
      <w:spacing w:after="100" w:afterAutospacing="1"/>
    </w:pPr>
    <w:rPr>
      <w:sz w:val="21"/>
      <w:lang w:val="en-GB" w:eastAsia="ja-JP"/>
    </w:rPr>
  </w:style>
  <w:style w:type="paragraph" w:styleId="Heading1">
    <w:name w:val="heading 1"/>
    <w:basedOn w:val="Normal"/>
    <w:next w:val="Normal"/>
    <w:link w:val="Heading1Char"/>
    <w:uiPriority w:val="99"/>
    <w:qFormat/>
    <w:rsid w:val="00681EAE"/>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9"/>
    <w:qFormat/>
    <w:rsid w:val="00681EAE"/>
    <w:pPr>
      <w:keepNext/>
      <w:numPr>
        <w:ilvl w:val="1"/>
        <w:numId w:val="1"/>
      </w:numPr>
      <w:spacing w:line="480" w:lineRule="auto"/>
      <w:outlineLvl w:val="1"/>
    </w:pPr>
  </w:style>
  <w:style w:type="paragraph" w:styleId="Heading3">
    <w:name w:val="heading 3"/>
    <w:basedOn w:val="Normal"/>
    <w:next w:val="Normal"/>
    <w:link w:val="Heading3Char"/>
    <w:uiPriority w:val="99"/>
    <w:qFormat/>
    <w:rsid w:val="00681EAE"/>
    <w:pPr>
      <w:keepNext/>
      <w:numPr>
        <w:ilvl w:val="2"/>
        <w:numId w:val="1"/>
      </w:numPr>
      <w:spacing w:before="240" w:after="60"/>
      <w:outlineLvl w:val="2"/>
    </w:pPr>
    <w:rPr>
      <w:rFonts w:ascii="Arial" w:hAnsi="Arial"/>
    </w:rPr>
  </w:style>
  <w:style w:type="paragraph" w:styleId="Heading4">
    <w:name w:val="heading 4"/>
    <w:basedOn w:val="Normal"/>
    <w:next w:val="Normal"/>
    <w:link w:val="Heading4Char"/>
    <w:uiPriority w:val="99"/>
    <w:qFormat/>
    <w:rsid w:val="00681EAE"/>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9"/>
    <w:qFormat/>
    <w:rsid w:val="00681EAE"/>
    <w:pPr>
      <w:keepNext/>
      <w:spacing w:line="360" w:lineRule="auto"/>
      <w:outlineLvl w:val="4"/>
    </w:pPr>
    <w:rPr>
      <w:sz w:val="26"/>
      <w:u w:val="single"/>
    </w:rPr>
  </w:style>
  <w:style w:type="paragraph" w:styleId="Heading6">
    <w:name w:val="heading 6"/>
    <w:basedOn w:val="Normal"/>
    <w:next w:val="Normal"/>
    <w:link w:val="Heading6Char"/>
    <w:uiPriority w:val="99"/>
    <w:qFormat/>
    <w:rsid w:val="00681EAE"/>
    <w:pPr>
      <w:spacing w:before="240" w:after="60"/>
      <w:outlineLvl w:val="5"/>
    </w:pPr>
    <w:rPr>
      <w:i/>
      <w:sz w:val="22"/>
    </w:rPr>
  </w:style>
  <w:style w:type="paragraph" w:styleId="Heading7">
    <w:name w:val="heading 7"/>
    <w:basedOn w:val="Normal"/>
    <w:next w:val="Normal"/>
    <w:link w:val="Heading7Char"/>
    <w:uiPriority w:val="99"/>
    <w:qFormat/>
    <w:rsid w:val="00681EAE"/>
    <w:pPr>
      <w:spacing w:before="240" w:after="60"/>
      <w:outlineLvl w:val="6"/>
    </w:pPr>
    <w:rPr>
      <w:rFonts w:ascii="Arial" w:hAnsi="Arial"/>
    </w:rPr>
  </w:style>
  <w:style w:type="paragraph" w:styleId="Heading8">
    <w:name w:val="heading 8"/>
    <w:basedOn w:val="Normal"/>
    <w:next w:val="Normal"/>
    <w:link w:val="Heading8Char"/>
    <w:uiPriority w:val="99"/>
    <w:qFormat/>
    <w:rsid w:val="00681EAE"/>
    <w:pPr>
      <w:spacing w:before="240" w:after="60"/>
      <w:outlineLvl w:val="7"/>
    </w:pPr>
    <w:rPr>
      <w:rFonts w:ascii="Arial" w:hAnsi="Arial"/>
      <w:i/>
    </w:rPr>
  </w:style>
  <w:style w:type="paragraph" w:styleId="Heading9">
    <w:name w:val="heading 9"/>
    <w:basedOn w:val="Normal"/>
    <w:next w:val="Normal"/>
    <w:link w:val="Heading9Char"/>
    <w:uiPriority w:val="99"/>
    <w:qFormat/>
    <w:rsid w:val="00681EA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681EAE"/>
    <w:pPr>
      <w:ind w:leftChars="400" w:left="100" w:hangingChars="200" w:hanging="200"/>
    </w:pPr>
  </w:style>
  <w:style w:type="paragraph" w:styleId="CommentSubject">
    <w:name w:val="annotation subject"/>
    <w:basedOn w:val="CommentText"/>
    <w:next w:val="CommentText"/>
    <w:link w:val="CommentSubjectChar"/>
    <w:uiPriority w:val="99"/>
    <w:qFormat/>
    <w:rsid w:val="00681EAE"/>
    <w:rPr>
      <w:b/>
      <w:sz w:val="24"/>
    </w:rPr>
  </w:style>
  <w:style w:type="paragraph" w:styleId="CommentText">
    <w:name w:val="annotation text"/>
    <w:basedOn w:val="Normal"/>
    <w:link w:val="CommentTextChar"/>
    <w:uiPriority w:val="99"/>
    <w:qFormat/>
    <w:rsid w:val="00681EAE"/>
    <w:rPr>
      <w:rFonts w:eastAsia="MS Gothic"/>
      <w:sz w:val="20"/>
    </w:rPr>
  </w:style>
  <w:style w:type="paragraph" w:styleId="NormalIndent">
    <w:name w:val="Normal Indent"/>
    <w:basedOn w:val="Normal"/>
    <w:uiPriority w:val="99"/>
    <w:rsid w:val="00681EAE"/>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basedOn w:val="Normal"/>
    <w:next w:val="Normal"/>
    <w:link w:val="CaptionChar"/>
    <w:uiPriority w:val="99"/>
    <w:qFormat/>
    <w:rsid w:val="00681EAE"/>
    <w:pPr>
      <w:spacing w:before="120" w:after="120"/>
    </w:pPr>
    <w:rPr>
      <w:b/>
    </w:rPr>
  </w:style>
  <w:style w:type="paragraph" w:styleId="ListBullet">
    <w:name w:val="List Bullet"/>
    <w:basedOn w:val="Normal"/>
    <w:uiPriority w:val="99"/>
    <w:rsid w:val="00681EAE"/>
    <w:pPr>
      <w:numPr>
        <w:numId w:val="2"/>
      </w:numPr>
      <w:tabs>
        <w:tab w:val="clear" w:pos="780"/>
        <w:tab w:val="left" w:pos="360"/>
      </w:tabs>
      <w:ind w:left="360"/>
    </w:pPr>
  </w:style>
  <w:style w:type="paragraph" w:styleId="DocumentMap">
    <w:name w:val="Document Map"/>
    <w:basedOn w:val="Normal"/>
    <w:link w:val="DocumentMapChar"/>
    <w:uiPriority w:val="99"/>
    <w:semiHidden/>
    <w:rsid w:val="00681EAE"/>
    <w:pPr>
      <w:shd w:val="clear" w:color="auto" w:fill="000080"/>
    </w:pPr>
    <w:rPr>
      <w:rFonts w:ascii="Tahoma" w:hAnsi="Tahoma"/>
    </w:rPr>
  </w:style>
  <w:style w:type="paragraph" w:styleId="BodyText3">
    <w:name w:val="Body Text 3"/>
    <w:basedOn w:val="Normal"/>
    <w:link w:val="BodyText3Char"/>
    <w:uiPriority w:val="99"/>
    <w:qFormat/>
    <w:rsid w:val="00681EAE"/>
    <w:pPr>
      <w:jc w:val="both"/>
    </w:pPr>
  </w:style>
  <w:style w:type="paragraph" w:styleId="BodyText">
    <w:name w:val="Body Text"/>
    <w:basedOn w:val="Normal"/>
    <w:link w:val="BodyTextChar"/>
    <w:uiPriority w:val="99"/>
    <w:rsid w:val="00681EAE"/>
    <w:pPr>
      <w:spacing w:after="120"/>
    </w:pPr>
    <w:rPr>
      <w:rFonts w:eastAsia="MS Gothic"/>
      <w:sz w:val="24"/>
    </w:rPr>
  </w:style>
  <w:style w:type="paragraph" w:styleId="BodyTextIndent">
    <w:name w:val="Body Text Indent"/>
    <w:basedOn w:val="Normal"/>
    <w:link w:val="BodyTextIndentChar"/>
    <w:uiPriority w:val="99"/>
    <w:qFormat/>
    <w:rsid w:val="00681EAE"/>
    <w:pPr>
      <w:ind w:left="360"/>
    </w:pPr>
  </w:style>
  <w:style w:type="paragraph" w:styleId="List2">
    <w:name w:val="List 2"/>
    <w:basedOn w:val="List"/>
    <w:uiPriority w:val="99"/>
    <w:qFormat/>
    <w:rsid w:val="00681EAE"/>
    <w:pPr>
      <w:ind w:left="851"/>
    </w:pPr>
  </w:style>
  <w:style w:type="paragraph" w:styleId="List">
    <w:name w:val="List"/>
    <w:basedOn w:val="Normal"/>
    <w:uiPriority w:val="99"/>
    <w:qFormat/>
    <w:rsid w:val="00681EAE"/>
    <w:pPr>
      <w:spacing w:after="180"/>
      <w:ind w:left="568" w:hanging="284"/>
    </w:pPr>
  </w:style>
  <w:style w:type="paragraph" w:styleId="ListBullet2">
    <w:name w:val="List Bullet 2"/>
    <w:basedOn w:val="ListBullet"/>
    <w:uiPriority w:val="99"/>
    <w:qFormat/>
    <w:rsid w:val="00681EAE"/>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681EAE"/>
    <w:rPr>
      <w:rFonts w:ascii="Courier New" w:hAnsi="Courier New"/>
    </w:rPr>
  </w:style>
  <w:style w:type="paragraph" w:styleId="BodyTextIndent2">
    <w:name w:val="Body Text Indent 2"/>
    <w:basedOn w:val="Normal"/>
    <w:link w:val="BodyTextIndent2Char"/>
    <w:uiPriority w:val="99"/>
    <w:rsid w:val="00681EAE"/>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rsid w:val="00681EAE"/>
    <w:rPr>
      <w:rFonts w:ascii="Arial" w:hAnsi="Arial"/>
      <w:sz w:val="18"/>
    </w:rPr>
  </w:style>
  <w:style w:type="paragraph" w:styleId="Footer">
    <w:name w:val="footer"/>
    <w:basedOn w:val="Normal"/>
    <w:link w:val="FooterChar"/>
    <w:uiPriority w:val="99"/>
    <w:rsid w:val="00681EAE"/>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681EAE"/>
    <w:pPr>
      <w:widowControl w:val="0"/>
    </w:pPr>
    <w:rPr>
      <w:rFonts w:ascii="Arial" w:eastAsia="MS Mincho" w:hAnsi="Arial"/>
      <w:b/>
      <w:sz w:val="18"/>
    </w:rPr>
  </w:style>
  <w:style w:type="paragraph" w:styleId="TOC1">
    <w:name w:val="toc 1"/>
    <w:basedOn w:val="Normal"/>
    <w:next w:val="Normal"/>
    <w:uiPriority w:val="99"/>
    <w:semiHidden/>
    <w:qFormat/>
    <w:rsid w:val="00681EAE"/>
  </w:style>
  <w:style w:type="paragraph" w:styleId="FootnoteText">
    <w:name w:val="footnote text"/>
    <w:basedOn w:val="Normal"/>
    <w:link w:val="FootnoteTextChar"/>
    <w:uiPriority w:val="99"/>
    <w:semiHidden/>
    <w:qFormat/>
    <w:rsid w:val="00681EAE"/>
    <w:pPr>
      <w:keepLines/>
      <w:ind w:left="454" w:hanging="454"/>
    </w:pPr>
    <w:rPr>
      <w:sz w:val="16"/>
    </w:rPr>
  </w:style>
  <w:style w:type="paragraph" w:styleId="TableofFigures">
    <w:name w:val="table of figures"/>
    <w:basedOn w:val="TOC1"/>
    <w:next w:val="Normal"/>
    <w:uiPriority w:val="99"/>
    <w:semiHidden/>
    <w:rsid w:val="00681EAE"/>
    <w:pPr>
      <w:tabs>
        <w:tab w:val="right" w:leader="dot" w:pos="9360"/>
      </w:tabs>
      <w:spacing w:before="120" w:after="120"/>
    </w:pPr>
    <w:rPr>
      <w:caps/>
    </w:rPr>
  </w:style>
  <w:style w:type="paragraph" w:styleId="NormalWeb">
    <w:name w:val="Normal (Web)"/>
    <w:basedOn w:val="Normal"/>
    <w:uiPriority w:val="99"/>
    <w:qFormat/>
    <w:rsid w:val="00681EAE"/>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681EAE"/>
    <w:pPr>
      <w:jc w:val="center"/>
    </w:pPr>
    <w:rPr>
      <w:rFonts w:ascii="Arial" w:hAnsi="Arial"/>
      <w:b/>
    </w:rPr>
  </w:style>
  <w:style w:type="character" w:styleId="PageNumber">
    <w:name w:val="page number"/>
    <w:basedOn w:val="DefaultParagraphFont"/>
    <w:uiPriority w:val="99"/>
    <w:rsid w:val="00681EAE"/>
    <w:rPr>
      <w:rFonts w:eastAsia="Times New Roman" w:cs="Times New Roman"/>
      <w:kern w:val="2"/>
      <w:sz w:val="21"/>
      <w:lang w:val="en-GB"/>
    </w:rPr>
  </w:style>
  <w:style w:type="character" w:styleId="FollowedHyperlink">
    <w:name w:val="FollowedHyperlink"/>
    <w:basedOn w:val="DefaultParagraphFont"/>
    <w:uiPriority w:val="99"/>
    <w:rsid w:val="00681EAE"/>
    <w:rPr>
      <w:rFonts w:eastAsia="Times New Roman" w:cs="Times New Roman"/>
      <w:color w:val="800080"/>
      <w:kern w:val="2"/>
      <w:sz w:val="21"/>
      <w:u w:val="single"/>
      <w:lang w:val="en-GB"/>
    </w:rPr>
  </w:style>
  <w:style w:type="character" w:styleId="Hyperlink">
    <w:name w:val="Hyperlink"/>
    <w:basedOn w:val="DefaultParagraphFont"/>
    <w:uiPriority w:val="99"/>
    <w:rsid w:val="00681EAE"/>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rsid w:val="00681EAE"/>
    <w:rPr>
      <w:rFonts w:eastAsia="Times New Roman" w:cs="Times New Roman"/>
      <w:kern w:val="2"/>
      <w:sz w:val="16"/>
      <w:lang w:val="en-GB"/>
    </w:rPr>
  </w:style>
  <w:style w:type="character" w:styleId="FootnoteReference">
    <w:name w:val="footnote reference"/>
    <w:basedOn w:val="DefaultParagraphFont"/>
    <w:uiPriority w:val="99"/>
    <w:semiHidden/>
    <w:rsid w:val="00681EAE"/>
    <w:rPr>
      <w:rFonts w:eastAsia="Times New Roman" w:cs="Times New Roman"/>
      <w:b/>
      <w:kern w:val="2"/>
      <w:position w:val="6"/>
      <w:sz w:val="16"/>
      <w:lang w:val="en-GB"/>
    </w:rPr>
  </w:style>
  <w:style w:type="table" w:styleId="TableGrid">
    <w:name w:val="Table Grid"/>
    <w:basedOn w:val="TableNormal"/>
    <w:uiPriority w:val="99"/>
    <w:rsid w:val="00681EA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9"/>
    <w:locked/>
    <w:rsid w:val="00681EAE"/>
    <w:rPr>
      <w:rFonts w:ascii="Arial" w:eastAsia="宋体" w:hAnsi="Arial" w:cs="Times New Roman"/>
      <w:b/>
      <w:i/>
      <w:sz w:val="18"/>
      <w:lang w:val="en-GB" w:eastAsia="ja-JP"/>
    </w:rPr>
  </w:style>
  <w:style w:type="character" w:customStyle="1" w:styleId="a0">
    <w:name w:val="図表番号 (文字)"/>
    <w:uiPriority w:val="99"/>
    <w:rsid w:val="00681EAE"/>
    <w:rPr>
      <w:rFonts w:eastAsia="MS Gothic"/>
      <w:b/>
      <w:kern w:val="2"/>
      <w:sz w:val="24"/>
      <w:lang w:val="en-GB"/>
    </w:rPr>
  </w:style>
  <w:style w:type="character" w:customStyle="1" w:styleId="gt-ft-text1">
    <w:name w:val="gt-ft-text1"/>
    <w:basedOn w:val="DefaultParagraphFont"/>
    <w:uiPriority w:val="99"/>
    <w:rsid w:val="00681EAE"/>
    <w:rPr>
      <w:rFonts w:cs="Times New Roman"/>
    </w:rPr>
  </w:style>
  <w:style w:type="character" w:customStyle="1" w:styleId="hps">
    <w:name w:val="hps"/>
    <w:basedOn w:val="DefaultParagraphFont"/>
    <w:uiPriority w:val="99"/>
    <w:qFormat/>
    <w:rsid w:val="00681EAE"/>
    <w:rPr>
      <w:rFonts w:cs="Times New Roman"/>
    </w:rPr>
  </w:style>
  <w:style w:type="character" w:customStyle="1" w:styleId="BodyTextIndentChar">
    <w:name w:val="Body Text Indent Char"/>
    <w:basedOn w:val="DefaultParagraphFont"/>
    <w:link w:val="BodyTextIndent"/>
    <w:uiPriority w:val="99"/>
    <w:semiHidden/>
    <w:locked/>
    <w:rsid w:val="00681EAE"/>
    <w:rPr>
      <w:rFonts w:ascii="Times New Roman" w:eastAsia="宋体" w:hAnsi="Times New Roman" w:cs="Times New Roman"/>
      <w:kern w:val="0"/>
      <w:sz w:val="20"/>
      <w:szCs w:val="20"/>
      <w:lang w:val="en-GB" w:eastAsia="ja-JP"/>
    </w:rPr>
  </w:style>
  <w:style w:type="character" w:customStyle="1" w:styleId="contenttitle3">
    <w:name w:val="contenttitle3"/>
    <w:uiPriority w:val="99"/>
    <w:rsid w:val="00681EAE"/>
    <w:rPr>
      <w:b/>
      <w:color w:val="35A1D4"/>
    </w:rPr>
  </w:style>
  <w:style w:type="character" w:customStyle="1" w:styleId="Heading2Char">
    <w:name w:val="Heading 2 Char"/>
    <w:basedOn w:val="DefaultParagraphFont"/>
    <w:link w:val="Heading2"/>
    <w:uiPriority w:val="99"/>
    <w:locked/>
    <w:rsid w:val="00681EAE"/>
    <w:rPr>
      <w:rFonts w:ascii="Times New Roman" w:eastAsia="宋体" w:hAnsi="Times New Roman"/>
      <w:kern w:val="0"/>
      <w:szCs w:val="20"/>
      <w:lang w:val="en-GB" w:eastAsia="ja-JP"/>
    </w:rPr>
  </w:style>
  <w:style w:type="character" w:customStyle="1" w:styleId="FootnoteTextChar">
    <w:name w:val="Footnote Text Char"/>
    <w:basedOn w:val="DefaultParagraphFont"/>
    <w:link w:val="FootnoteText"/>
    <w:uiPriority w:val="99"/>
    <w:semiHidden/>
    <w:qFormat/>
    <w:locked/>
    <w:rsid w:val="00681EAE"/>
    <w:rPr>
      <w:rFonts w:ascii="Times New Roman" w:eastAsia="宋体" w:hAnsi="Times New Roman" w:cs="Times New Roman"/>
      <w:kern w:val="0"/>
      <w:sz w:val="18"/>
      <w:szCs w:val="18"/>
      <w:lang w:val="en-GB" w:eastAsia="ja-JP"/>
    </w:rPr>
  </w:style>
  <w:style w:type="character" w:customStyle="1" w:styleId="THChar">
    <w:name w:val="TH Char"/>
    <w:link w:val="TH"/>
    <w:uiPriority w:val="99"/>
    <w:locked/>
    <w:rsid w:val="00681EAE"/>
    <w:rPr>
      <w:rFonts w:ascii="Arial" w:eastAsia="宋体" w:hAnsi="Arial"/>
      <w:b/>
      <w:sz w:val="21"/>
      <w:lang w:val="en-GB" w:eastAsia="ja-JP"/>
    </w:rPr>
  </w:style>
  <w:style w:type="paragraph" w:customStyle="1" w:styleId="TH">
    <w:name w:val="TH"/>
    <w:basedOn w:val="Normal"/>
    <w:link w:val="THChar"/>
    <w:uiPriority w:val="99"/>
    <w:rsid w:val="00681EAE"/>
    <w:pPr>
      <w:keepNext/>
      <w:keepLines/>
      <w:spacing w:before="60" w:after="180"/>
      <w:jc w:val="center"/>
    </w:pPr>
    <w:rPr>
      <w:rFonts w:ascii="Arial" w:hAnsi="Arial"/>
      <w:b/>
    </w:rPr>
  </w:style>
  <w:style w:type="character" w:customStyle="1" w:styleId="BalloonTextChar">
    <w:name w:val="Balloon Text Char"/>
    <w:basedOn w:val="DefaultParagraphFont"/>
    <w:link w:val="BalloonText"/>
    <w:uiPriority w:val="99"/>
    <w:locked/>
    <w:rsid w:val="00681EAE"/>
    <w:rPr>
      <w:rFonts w:ascii="Arial" w:eastAsia="宋体" w:hAnsi="Arial" w:cs="Times New Roman"/>
      <w:sz w:val="18"/>
      <w:lang w:val="en-GB" w:eastAsia="ja-JP"/>
    </w:rPr>
  </w:style>
  <w:style w:type="character" w:customStyle="1" w:styleId="z-BottomofFormChar">
    <w:name w:val="z-Bottom of Form Char"/>
    <w:link w:val="z-BottomofForm1"/>
    <w:uiPriority w:val="99"/>
    <w:locked/>
    <w:rsid w:val="00681EAE"/>
    <w:rPr>
      <w:rFonts w:ascii="Arial" w:eastAsia="宋体" w:hAnsi="Arial"/>
      <w:vanish/>
      <w:sz w:val="16"/>
    </w:rPr>
  </w:style>
  <w:style w:type="paragraph" w:customStyle="1" w:styleId="z-BottomofForm1">
    <w:name w:val="z-Bottom of Form1"/>
    <w:basedOn w:val="Normal"/>
    <w:next w:val="Normal"/>
    <w:link w:val="z-BottomofFormChar"/>
    <w:uiPriority w:val="99"/>
    <w:qFormat/>
    <w:rsid w:val="00681EAE"/>
    <w:pPr>
      <w:pBdr>
        <w:top w:val="single" w:sz="6" w:space="1" w:color="auto"/>
      </w:pBdr>
      <w:spacing w:after="0" w:afterAutospacing="0"/>
      <w:jc w:val="center"/>
    </w:pPr>
    <w:rPr>
      <w:rFonts w:ascii="Arial" w:hAnsi="Arial"/>
      <w:vanish/>
      <w:sz w:val="16"/>
    </w:rPr>
  </w:style>
  <w:style w:type="character" w:customStyle="1" w:styleId="BodyText3Char">
    <w:name w:val="Body Text 3 Char"/>
    <w:basedOn w:val="DefaultParagraphFont"/>
    <w:link w:val="BodyText3"/>
    <w:uiPriority w:val="99"/>
    <w:semiHidden/>
    <w:qFormat/>
    <w:locked/>
    <w:rsid w:val="00681EAE"/>
    <w:rPr>
      <w:rFonts w:ascii="Times New Roman" w:eastAsia="宋体" w:hAnsi="Times New Roman" w:cs="Times New Roman"/>
      <w:kern w:val="0"/>
      <w:sz w:val="16"/>
      <w:szCs w:val="16"/>
      <w:lang w:val="en-GB" w:eastAsia="ja-JP"/>
    </w:rPr>
  </w:style>
  <w:style w:type="character" w:customStyle="1" w:styleId="st-stp1-text1">
    <w:name w:val="st-stp1-text1"/>
    <w:uiPriority w:val="99"/>
    <w:rsid w:val="00681EAE"/>
    <w:rPr>
      <w:color w:val="222222"/>
    </w:rPr>
  </w:style>
  <w:style w:type="character" w:customStyle="1" w:styleId="CaptionChar">
    <w:name w:val="Caption Char"/>
    <w:link w:val="Caption"/>
    <w:uiPriority w:val="99"/>
    <w:locked/>
    <w:rsid w:val="00681EAE"/>
    <w:rPr>
      <w:rFonts w:ascii="Times New Roman" w:eastAsia="宋体" w:hAnsi="Times New Roman"/>
      <w:b/>
      <w:sz w:val="21"/>
      <w:lang w:val="en-GB" w:eastAsia="ja-JP"/>
    </w:rPr>
  </w:style>
  <w:style w:type="character" w:customStyle="1" w:styleId="B1">
    <w:name w:val="B1 (文字)"/>
    <w:link w:val="B10"/>
    <w:uiPriority w:val="99"/>
    <w:locked/>
    <w:rsid w:val="00681EAE"/>
    <w:rPr>
      <w:rFonts w:ascii="Times New Roman" w:eastAsia="MS Gothic" w:hAnsi="Times New Roman"/>
      <w:sz w:val="24"/>
      <w:lang w:val="en-GB" w:eastAsia="ja-JP"/>
    </w:rPr>
  </w:style>
  <w:style w:type="paragraph" w:customStyle="1" w:styleId="B10">
    <w:name w:val="B1"/>
    <w:basedOn w:val="List"/>
    <w:link w:val="B1"/>
    <w:uiPriority w:val="99"/>
    <w:qFormat/>
    <w:rsid w:val="00681EAE"/>
    <w:rPr>
      <w:rFonts w:eastAsia="MS Gothic"/>
      <w:sz w:val="24"/>
    </w:rPr>
  </w:style>
  <w:style w:type="character" w:customStyle="1" w:styleId="PLChar">
    <w:name w:val="PL Char"/>
    <w:link w:val="PL"/>
    <w:uiPriority w:val="99"/>
    <w:locked/>
    <w:rsid w:val="00681EAE"/>
    <w:rPr>
      <w:rFonts w:ascii="Courier New" w:hAnsi="Courier New"/>
      <w:sz w:val="22"/>
      <w:szCs w:val="22"/>
      <w:lang w:val="en-GB" w:eastAsia="ja-JP" w:bidi="ar-SA"/>
    </w:rPr>
  </w:style>
  <w:style w:type="paragraph" w:customStyle="1" w:styleId="PL">
    <w:name w:val="PL"/>
    <w:link w:val="PLChar"/>
    <w:uiPriority w:val="99"/>
    <w:qFormat/>
    <w:rsid w:val="00681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Heading7Char">
    <w:name w:val="Heading 7 Char"/>
    <w:basedOn w:val="DefaultParagraphFont"/>
    <w:link w:val="Heading7"/>
    <w:uiPriority w:val="99"/>
    <w:locked/>
    <w:rsid w:val="00681EAE"/>
    <w:rPr>
      <w:rFonts w:ascii="Arial" w:eastAsia="宋体" w:hAnsi="Arial" w:cs="Times New Roman"/>
      <w:sz w:val="21"/>
      <w:lang w:val="en-GB" w:eastAsia="ja-JP"/>
    </w:rPr>
  </w:style>
  <w:style w:type="character" w:customStyle="1" w:styleId="highlight">
    <w:name w:val="highlight"/>
    <w:basedOn w:val="DefaultParagraphFont"/>
    <w:uiPriority w:val="99"/>
    <w:rsid w:val="00681EAE"/>
    <w:rPr>
      <w:rFonts w:cs="Times New Roman"/>
    </w:rPr>
  </w:style>
  <w:style w:type="character" w:customStyle="1" w:styleId="gt-baf-base">
    <w:name w:val="gt-baf-base"/>
    <w:basedOn w:val="DefaultParagraphFont"/>
    <w:uiPriority w:val="99"/>
    <w:rsid w:val="00681EAE"/>
    <w:rPr>
      <w:rFonts w:cs="Times New Roman"/>
    </w:rPr>
  </w:style>
  <w:style w:type="character" w:customStyle="1" w:styleId="Heading1Char">
    <w:name w:val="Heading 1 Char"/>
    <w:basedOn w:val="DefaultParagraphFont"/>
    <w:link w:val="Heading1"/>
    <w:uiPriority w:val="99"/>
    <w:locked/>
    <w:rsid w:val="00681EAE"/>
    <w:rPr>
      <w:rFonts w:ascii="Arial" w:eastAsia="宋体" w:hAnsi="Arial"/>
      <w:kern w:val="28"/>
      <w:sz w:val="28"/>
      <w:lang w:val="en-GB" w:eastAsia="ja-JP"/>
    </w:rPr>
  </w:style>
  <w:style w:type="character" w:customStyle="1" w:styleId="ListParagraphChar">
    <w:name w:val="List Paragraph Char"/>
    <w:link w:val="ListParagraph1"/>
    <w:uiPriority w:val="99"/>
    <w:locked/>
    <w:rsid w:val="00681EAE"/>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681EAE"/>
    <w:pPr>
      <w:ind w:firstLineChars="200" w:firstLine="420"/>
    </w:pPr>
    <w:rPr>
      <w:sz w:val="24"/>
      <w:lang w:eastAsia="en-US"/>
    </w:rPr>
  </w:style>
  <w:style w:type="character" w:customStyle="1" w:styleId="DocumentMapChar">
    <w:name w:val="Document Map Char"/>
    <w:basedOn w:val="DefaultParagraphFont"/>
    <w:link w:val="DocumentMap"/>
    <w:uiPriority w:val="99"/>
    <w:semiHidden/>
    <w:locked/>
    <w:rsid w:val="00681EAE"/>
    <w:rPr>
      <w:rFonts w:ascii="Times New Roman" w:eastAsia="宋体" w:hAnsi="Times New Roman" w:cs="Times New Roman"/>
      <w:kern w:val="0"/>
      <w:sz w:val="2"/>
      <w:lang w:val="en-GB" w:eastAsia="ja-JP"/>
    </w:rPr>
  </w:style>
  <w:style w:type="character" w:customStyle="1" w:styleId="gt-cd-pos1">
    <w:name w:val="gt-cd-pos1"/>
    <w:uiPriority w:val="99"/>
    <w:rsid w:val="00681EAE"/>
    <w:rPr>
      <w:i/>
      <w:color w:val="777777"/>
    </w:rPr>
  </w:style>
  <w:style w:type="character" w:customStyle="1" w:styleId="ReferenceChar">
    <w:name w:val="Reference Char"/>
    <w:link w:val="Reference"/>
    <w:uiPriority w:val="99"/>
    <w:locked/>
    <w:rsid w:val="00681EAE"/>
    <w:rPr>
      <w:rFonts w:ascii="Arial" w:hAnsi="Arial"/>
      <w:kern w:val="2"/>
      <w:sz w:val="21"/>
      <w:lang w:val="de-DE" w:eastAsia="ja-JP"/>
    </w:rPr>
  </w:style>
  <w:style w:type="paragraph" w:customStyle="1" w:styleId="Reference">
    <w:name w:val="Reference"/>
    <w:basedOn w:val="Normal"/>
    <w:link w:val="ReferenceChar"/>
    <w:uiPriority w:val="99"/>
    <w:qFormat/>
    <w:rsid w:val="00681EAE"/>
    <w:pPr>
      <w:widowControl w:val="0"/>
      <w:ind w:left="283" w:hanging="283"/>
      <w:jc w:val="both"/>
    </w:pPr>
    <w:rPr>
      <w:rFonts w:ascii="Arial" w:hAnsi="Arial"/>
      <w:kern w:val="2"/>
      <w:lang w:val="de-DE"/>
    </w:rPr>
  </w:style>
  <w:style w:type="character" w:customStyle="1" w:styleId="gt-baf-back1">
    <w:name w:val="gt-baf-back1"/>
    <w:basedOn w:val="DefaultParagraphFont"/>
    <w:uiPriority w:val="99"/>
    <w:rsid w:val="00681EAE"/>
    <w:rPr>
      <w:rFonts w:cs="Times New Roman"/>
    </w:rPr>
  </w:style>
  <w:style w:type="character" w:customStyle="1" w:styleId="z-TopofFormChar">
    <w:name w:val="z-Top of Form Char"/>
    <w:link w:val="z-TopofForm1"/>
    <w:uiPriority w:val="99"/>
    <w:locked/>
    <w:rsid w:val="00681EAE"/>
    <w:rPr>
      <w:rFonts w:ascii="Arial" w:eastAsia="宋体" w:hAnsi="Arial"/>
      <w:vanish/>
      <w:sz w:val="16"/>
    </w:rPr>
  </w:style>
  <w:style w:type="paragraph" w:customStyle="1" w:styleId="z-TopofForm1">
    <w:name w:val="z-Top of Form1"/>
    <w:basedOn w:val="Normal"/>
    <w:next w:val="Normal"/>
    <w:link w:val="z-TopofFormChar"/>
    <w:uiPriority w:val="99"/>
    <w:qFormat/>
    <w:rsid w:val="00681EAE"/>
    <w:pPr>
      <w:pBdr>
        <w:bottom w:val="single" w:sz="6" w:space="1" w:color="auto"/>
      </w:pBdr>
      <w:spacing w:after="0" w:afterAutospacing="0"/>
      <w:jc w:val="center"/>
    </w:pPr>
    <w:rPr>
      <w:rFonts w:ascii="Arial" w:hAnsi="Arial"/>
      <w:vanish/>
      <w:sz w:val="16"/>
    </w:rPr>
  </w:style>
  <w:style w:type="character" w:customStyle="1" w:styleId="Heading4Char">
    <w:name w:val="Heading 4 Char"/>
    <w:basedOn w:val="DefaultParagraphFont"/>
    <w:link w:val="Heading4"/>
    <w:uiPriority w:val="99"/>
    <w:locked/>
    <w:rsid w:val="00681EAE"/>
    <w:rPr>
      <w:rFonts w:ascii="Arial" w:eastAsia="宋体" w:hAnsi="Arial"/>
      <w:i/>
      <w:kern w:val="0"/>
      <w:szCs w:val="20"/>
      <w:lang w:val="en-GB" w:eastAsia="ja-JP"/>
    </w:rPr>
  </w:style>
  <w:style w:type="character" w:customStyle="1" w:styleId="highlight1">
    <w:name w:val="highlight1"/>
    <w:uiPriority w:val="99"/>
    <w:rsid w:val="00681EAE"/>
    <w:rPr>
      <w:shd w:val="clear" w:color="auto" w:fill="FFFF00"/>
    </w:rPr>
  </w:style>
  <w:style w:type="character" w:customStyle="1" w:styleId="def">
    <w:name w:val="def"/>
    <w:basedOn w:val="DefaultParagraphFont"/>
    <w:uiPriority w:val="99"/>
    <w:rsid w:val="00681EAE"/>
    <w:rPr>
      <w:rFonts w:cs="Times New Roman"/>
    </w:rPr>
  </w:style>
  <w:style w:type="character" w:customStyle="1" w:styleId="MTEquationSection">
    <w:name w:val="MTEquationSection"/>
    <w:uiPriority w:val="99"/>
    <w:rsid w:val="00681EAE"/>
    <w:rPr>
      <w:vanish/>
      <w:color w:val="FF0000"/>
      <w:sz w:val="28"/>
      <w:lang w:val="en-US"/>
    </w:rPr>
  </w:style>
  <w:style w:type="character" w:customStyle="1" w:styleId="apple-converted-space">
    <w:name w:val="apple-converted-space"/>
    <w:basedOn w:val="DefaultParagraphFont"/>
    <w:uiPriority w:val="99"/>
    <w:rsid w:val="00681EAE"/>
    <w:rPr>
      <w:rFonts w:cs="Times New Roman"/>
    </w:rPr>
  </w:style>
  <w:style w:type="character" w:customStyle="1" w:styleId="longtext">
    <w:name w:val="long_text"/>
    <w:basedOn w:val="DefaultParagraphFont"/>
    <w:uiPriority w:val="99"/>
    <w:rsid w:val="00681EAE"/>
    <w:rPr>
      <w:rFonts w:cs="Times New Roman"/>
    </w:rPr>
  </w:style>
  <w:style w:type="character" w:customStyle="1" w:styleId="gt-baf-base-sep">
    <w:name w:val="gt-baf-base-sep"/>
    <w:basedOn w:val="DefaultParagraphFont"/>
    <w:uiPriority w:val="99"/>
    <w:rsid w:val="00681EAE"/>
    <w:rPr>
      <w:rFonts w:cs="Times New Roman"/>
    </w:rPr>
  </w:style>
  <w:style w:type="character" w:customStyle="1" w:styleId="FooterChar">
    <w:name w:val="Footer Char"/>
    <w:basedOn w:val="DefaultParagraphFont"/>
    <w:link w:val="Footer"/>
    <w:uiPriority w:val="99"/>
    <w:locked/>
    <w:rsid w:val="00681EAE"/>
    <w:rPr>
      <w:rFonts w:ascii="Times New Roman" w:eastAsia="MS Gothic" w:hAnsi="Times New Roman" w:cs="Times New Roman"/>
      <w:sz w:val="24"/>
      <w:lang w:val="de-DE" w:eastAsia="ja-JP"/>
    </w:rPr>
  </w:style>
  <w:style w:type="character" w:customStyle="1" w:styleId="PlainTextChar">
    <w:name w:val="Plain Text Char"/>
    <w:basedOn w:val="DefaultParagraphFont"/>
    <w:link w:val="PlainText"/>
    <w:uiPriority w:val="99"/>
    <w:semiHidden/>
    <w:locked/>
    <w:rsid w:val="00681EAE"/>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locked/>
    <w:rsid w:val="00681EAE"/>
    <w:rPr>
      <w:rFonts w:ascii="Times New Roman" w:eastAsia="宋体" w:hAnsi="Times New Roman" w:cs="Times New Roman"/>
      <w:kern w:val="0"/>
      <w:sz w:val="20"/>
      <w:szCs w:val="20"/>
      <w:lang w:val="en-GB" w:eastAsia="ja-JP"/>
    </w:rPr>
  </w:style>
  <w:style w:type="character" w:customStyle="1" w:styleId="CommentTextChar">
    <w:name w:val="Comment Text Char"/>
    <w:basedOn w:val="DefaultParagraphFont"/>
    <w:link w:val="CommentText"/>
    <w:uiPriority w:val="99"/>
    <w:locked/>
    <w:rsid w:val="00681EAE"/>
    <w:rPr>
      <w:rFonts w:ascii="Times New Roman" w:eastAsia="MS Gothic" w:hAnsi="Times New Roman" w:cs="Times New Roman"/>
      <w:lang w:val="en-GB" w:eastAsia="ja-JP"/>
    </w:rPr>
  </w:style>
  <w:style w:type="character" w:customStyle="1" w:styleId="jfk-butterbar1">
    <w:name w:val="jfk-butterbar1"/>
    <w:uiPriority w:val="99"/>
    <w:rsid w:val="00681EAE"/>
    <w:rPr>
      <w:sz w:val="11"/>
      <w:bdr w:val="single" w:sz="2" w:space="0" w:color="auto"/>
    </w:rPr>
  </w:style>
  <w:style w:type="character" w:customStyle="1" w:styleId="TitleChar">
    <w:name w:val="Title Char"/>
    <w:basedOn w:val="DefaultParagraphFont"/>
    <w:link w:val="Title"/>
    <w:uiPriority w:val="99"/>
    <w:locked/>
    <w:rsid w:val="00681EAE"/>
    <w:rPr>
      <w:rFonts w:ascii="Cambria" w:eastAsia="宋体" w:hAnsi="Cambria" w:cs="Times New Roman"/>
      <w:b/>
      <w:bCs/>
      <w:kern w:val="0"/>
      <w:sz w:val="32"/>
      <w:szCs w:val="32"/>
      <w:lang w:val="en-GB" w:eastAsia="ja-JP"/>
    </w:rPr>
  </w:style>
  <w:style w:type="character" w:customStyle="1" w:styleId="Heading5Char">
    <w:name w:val="Heading 5 Char"/>
    <w:basedOn w:val="DefaultParagraphFont"/>
    <w:link w:val="Heading5"/>
    <w:uiPriority w:val="99"/>
    <w:locked/>
    <w:rsid w:val="00681EAE"/>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locked/>
    <w:rsid w:val="00681EAE"/>
    <w:rPr>
      <w:rFonts w:ascii="Times New Roman" w:eastAsia="宋体" w:hAnsi="Times New Roman" w:cs="Times New Roman"/>
      <w:i/>
      <w:sz w:val="22"/>
      <w:lang w:val="en-GB" w:eastAsia="ja-JP"/>
    </w:rPr>
  </w:style>
  <w:style w:type="character" w:customStyle="1" w:styleId="ZGSM">
    <w:name w:val="ZGSM"/>
    <w:uiPriority w:val="99"/>
    <w:qFormat/>
    <w:rsid w:val="00681EAE"/>
  </w:style>
  <w:style w:type="character" w:customStyle="1" w:styleId="CommentSubjectChar">
    <w:name w:val="Comment Subject Char"/>
    <w:basedOn w:val="CommentTextChar"/>
    <w:link w:val="CommentSubject"/>
    <w:uiPriority w:val="99"/>
    <w:locked/>
    <w:rsid w:val="00681EAE"/>
    <w:rPr>
      <w:b/>
      <w:sz w:val="24"/>
    </w:rPr>
  </w:style>
  <w:style w:type="character" w:customStyle="1" w:styleId="B2Char">
    <w:name w:val="B2 Char"/>
    <w:link w:val="B2"/>
    <w:uiPriority w:val="99"/>
    <w:locked/>
    <w:rsid w:val="00681EAE"/>
    <w:rPr>
      <w:rFonts w:ascii="Times New Roman" w:eastAsia="MS Gothic" w:hAnsi="Times New Roman"/>
      <w:sz w:val="24"/>
      <w:lang w:val="en-GB" w:eastAsia="ja-JP"/>
    </w:rPr>
  </w:style>
  <w:style w:type="paragraph" w:customStyle="1" w:styleId="B2">
    <w:name w:val="B2"/>
    <w:basedOn w:val="List2"/>
    <w:link w:val="B2Char"/>
    <w:uiPriority w:val="99"/>
    <w:rsid w:val="00681EAE"/>
    <w:pPr>
      <w:overflowPunct w:val="0"/>
      <w:autoSpaceDE w:val="0"/>
      <w:autoSpaceDN w:val="0"/>
      <w:adjustRightInd w:val="0"/>
      <w:textAlignment w:val="baseline"/>
    </w:pPr>
    <w:rPr>
      <w:rFonts w:eastAsia="MS Gothic"/>
      <w:sz w:val="24"/>
    </w:rPr>
  </w:style>
  <w:style w:type="character" w:customStyle="1" w:styleId="Heading3Char">
    <w:name w:val="Heading 3 Char"/>
    <w:basedOn w:val="DefaultParagraphFont"/>
    <w:link w:val="Heading3"/>
    <w:uiPriority w:val="99"/>
    <w:locked/>
    <w:rsid w:val="00681EAE"/>
    <w:rPr>
      <w:rFonts w:ascii="Arial" w:eastAsia="宋体" w:hAnsi="Arial"/>
      <w:kern w:val="0"/>
      <w:szCs w:val="20"/>
      <w:lang w:val="en-GB" w:eastAsia="ja-JP"/>
    </w:rPr>
  </w:style>
  <w:style w:type="character" w:customStyle="1" w:styleId="HeaderChar">
    <w:name w:val="Header Char"/>
    <w:basedOn w:val="DefaultParagraphFont"/>
    <w:link w:val="Header"/>
    <w:uiPriority w:val="99"/>
    <w:locked/>
    <w:rsid w:val="00681EAE"/>
    <w:rPr>
      <w:rFonts w:ascii="Arial" w:hAnsi="Arial" w:cs="Times New Roman"/>
      <w:b/>
      <w:sz w:val="18"/>
      <w:lang w:val="en-GB" w:eastAsia="ja-JP"/>
    </w:rPr>
  </w:style>
  <w:style w:type="character" w:customStyle="1" w:styleId="Heading8Char">
    <w:name w:val="Heading 8 Char"/>
    <w:basedOn w:val="DefaultParagraphFont"/>
    <w:link w:val="Heading8"/>
    <w:uiPriority w:val="99"/>
    <w:locked/>
    <w:rsid w:val="00681EAE"/>
    <w:rPr>
      <w:rFonts w:ascii="Arial" w:eastAsia="宋体" w:hAnsi="Arial" w:cs="Times New Roman"/>
      <w:i/>
      <w:sz w:val="21"/>
      <w:lang w:val="en-GB" w:eastAsia="ja-JP"/>
    </w:rPr>
  </w:style>
  <w:style w:type="character" w:customStyle="1" w:styleId="BodyTextChar">
    <w:name w:val="Body Text Char"/>
    <w:basedOn w:val="DefaultParagraphFont"/>
    <w:link w:val="BodyText"/>
    <w:uiPriority w:val="99"/>
    <w:locked/>
    <w:rsid w:val="00681EAE"/>
    <w:rPr>
      <w:rFonts w:ascii="Times New Roman" w:eastAsia="MS Gothic" w:hAnsi="Times New Roman" w:cs="Times New Roman"/>
      <w:sz w:val="24"/>
      <w:lang w:val="en-GB" w:eastAsia="ja-JP"/>
    </w:rPr>
  </w:style>
  <w:style w:type="paragraph" w:customStyle="1" w:styleId="ZT">
    <w:name w:val="ZT"/>
    <w:uiPriority w:val="99"/>
    <w:qFormat/>
    <w:rsid w:val="00681EAE"/>
    <w:pPr>
      <w:framePr w:wrap="notBeside" w:hAnchor="margin" w:yAlign="center"/>
      <w:widowControl w:val="0"/>
      <w:spacing w:line="240" w:lineRule="atLeast"/>
      <w:jc w:val="right"/>
    </w:pPr>
    <w:rPr>
      <w:rFonts w:ascii="Arial" w:hAnsi="Arial"/>
      <w:b/>
      <w:sz w:val="34"/>
      <w:lang w:val="en-GB" w:eastAsia="ja-JP"/>
    </w:rPr>
  </w:style>
  <w:style w:type="paragraph" w:customStyle="1" w:styleId="NumberedList">
    <w:name w:val="Numbered List"/>
    <w:basedOn w:val="Normal"/>
    <w:uiPriority w:val="99"/>
    <w:qFormat/>
    <w:rsid w:val="00681EAE"/>
    <w:pPr>
      <w:numPr>
        <w:numId w:val="3"/>
      </w:numPr>
      <w:spacing w:after="0" w:afterAutospacing="0"/>
      <w:jc w:val="both"/>
    </w:pPr>
    <w:rPr>
      <w:rFonts w:eastAsia="MS Mincho"/>
      <w:sz w:val="20"/>
      <w:lang w:eastAsia="en-US"/>
    </w:rPr>
  </w:style>
  <w:style w:type="paragraph" w:customStyle="1" w:styleId="publishtext">
    <w:name w:val="publish_text"/>
    <w:basedOn w:val="Normal"/>
    <w:uiPriority w:val="99"/>
    <w:rsid w:val="00681EAE"/>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681EAE"/>
    <w:pPr>
      <w:numPr>
        <w:numId w:val="4"/>
      </w:numPr>
      <w:spacing w:after="120"/>
    </w:pPr>
  </w:style>
  <w:style w:type="paragraph" w:customStyle="1" w:styleId="text">
    <w:name w:val="text"/>
    <w:basedOn w:val="Normal"/>
    <w:uiPriority w:val="99"/>
    <w:rsid w:val="00681EAE"/>
    <w:pPr>
      <w:spacing w:after="240"/>
      <w:jc w:val="both"/>
    </w:pPr>
    <w:rPr>
      <w:lang w:val="en-US"/>
    </w:rPr>
  </w:style>
  <w:style w:type="paragraph" w:customStyle="1" w:styleId="TAC">
    <w:name w:val="TAC"/>
    <w:basedOn w:val="TAL"/>
    <w:uiPriority w:val="99"/>
    <w:rsid w:val="00681EAE"/>
    <w:pPr>
      <w:overflowPunct w:val="0"/>
      <w:autoSpaceDE w:val="0"/>
      <w:autoSpaceDN w:val="0"/>
      <w:adjustRightInd w:val="0"/>
      <w:jc w:val="center"/>
      <w:textAlignment w:val="baseline"/>
    </w:pPr>
    <w:rPr>
      <w:rFonts w:eastAsia="MS Mincho"/>
    </w:rPr>
  </w:style>
  <w:style w:type="paragraph" w:customStyle="1" w:styleId="TAL">
    <w:name w:val="TAL"/>
    <w:basedOn w:val="Normal"/>
    <w:qFormat/>
    <w:rsid w:val="00681EAE"/>
    <w:pPr>
      <w:keepNext/>
      <w:keepLines/>
      <w:spacing w:after="0"/>
    </w:pPr>
    <w:rPr>
      <w:rFonts w:ascii="Arial" w:hAnsi="Arial"/>
      <w:sz w:val="18"/>
    </w:rPr>
  </w:style>
  <w:style w:type="paragraph" w:customStyle="1" w:styleId="CharChar1CharCharCharCharCharCharCharCharCharCharCharCharCharCharChar">
    <w:name w:val="Char Char1 Char Char Char Char Char Char Char Char Char Char Char Char Char Char Char"/>
    <w:uiPriority w:val="99"/>
    <w:semiHidden/>
    <w:rsid w:val="00681EAE"/>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rmal1CharChar">
    <w:name w:val="Normal1 Char Char"/>
    <w:uiPriority w:val="99"/>
    <w:qFormat/>
    <w:rsid w:val="00681EAE"/>
    <w:pPr>
      <w:keepNext/>
      <w:numPr>
        <w:numId w:val="5"/>
      </w:numPr>
      <w:kinsoku w:val="0"/>
      <w:overflowPunct w:val="0"/>
      <w:autoSpaceDE w:val="0"/>
      <w:autoSpaceDN w:val="0"/>
      <w:adjustRightInd w:val="0"/>
      <w:spacing w:before="60" w:after="60"/>
      <w:jc w:val="both"/>
    </w:pPr>
    <w:rPr>
      <w:kern w:val="2"/>
      <w:sz w:val="21"/>
      <w:lang w:val="en-GB" w:eastAsia="ja-JP"/>
    </w:rPr>
  </w:style>
  <w:style w:type="paragraph" w:customStyle="1" w:styleId="bullet">
    <w:name w:val="bullet"/>
    <w:basedOn w:val="Normal"/>
    <w:uiPriority w:val="99"/>
    <w:qFormat/>
    <w:rsid w:val="00681EAE"/>
    <w:pPr>
      <w:numPr>
        <w:numId w:val="6"/>
      </w:numPr>
      <w:snapToGrid w:val="0"/>
      <w:jc w:val="both"/>
    </w:pPr>
    <w:rPr>
      <w:rFonts w:eastAsia="MS Gothic"/>
      <w:sz w:val="24"/>
      <w:lang w:val="en-US" w:eastAsia="zh-CN"/>
    </w:rPr>
  </w:style>
  <w:style w:type="paragraph" w:customStyle="1" w:styleId="Revision1">
    <w:name w:val="Revision1"/>
    <w:uiPriority w:val="99"/>
    <w:semiHidden/>
    <w:rsid w:val="00681EAE"/>
    <w:rPr>
      <w:rFonts w:eastAsia="MS Gothic"/>
      <w:sz w:val="24"/>
      <w:lang w:val="en-GB" w:eastAsia="ja-JP"/>
    </w:rPr>
  </w:style>
  <w:style w:type="paragraph" w:customStyle="1" w:styleId="CharCharCharCharCharChar1CharChar">
    <w:name w:val="Char Char Char Char Char Char1 Char Char"/>
    <w:next w:val="Normal"/>
    <w:uiPriority w:val="99"/>
    <w:semiHidden/>
    <w:qFormat/>
    <w:rsid w:val="00681EAE"/>
    <w:pPr>
      <w:keepNext/>
      <w:tabs>
        <w:tab w:val="left" w:pos="720"/>
      </w:tabs>
      <w:autoSpaceDE w:val="0"/>
      <w:autoSpaceDN w:val="0"/>
      <w:adjustRightInd w:val="0"/>
      <w:ind w:left="720" w:hanging="360"/>
      <w:jc w:val="both"/>
    </w:pPr>
    <w:rPr>
      <w:kern w:val="2"/>
      <w:lang w:val="en-GB"/>
    </w:rPr>
  </w:style>
  <w:style w:type="paragraph" w:customStyle="1" w:styleId="Proposal">
    <w:name w:val="Proposal"/>
    <w:basedOn w:val="Normal"/>
    <w:uiPriority w:val="99"/>
    <w:qFormat/>
    <w:rsid w:val="00681EAE"/>
    <w:pPr>
      <w:numPr>
        <w:numId w:val="7"/>
      </w:numPr>
      <w:tabs>
        <w:tab w:val="clear" w:pos="1304"/>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B3">
    <w:name w:val="B3"/>
    <w:basedOn w:val="List3"/>
    <w:uiPriority w:val="99"/>
    <w:rsid w:val="00681EAE"/>
    <w:pPr>
      <w:overflowPunct w:val="0"/>
      <w:autoSpaceDE w:val="0"/>
      <w:autoSpaceDN w:val="0"/>
      <w:adjustRightInd w:val="0"/>
      <w:spacing w:after="180"/>
      <w:ind w:leftChars="0" w:left="1135" w:firstLineChars="0" w:hanging="284"/>
      <w:textAlignment w:val="baseline"/>
    </w:pPr>
  </w:style>
  <w:style w:type="paragraph" w:customStyle="1" w:styleId="a">
    <w:name w:val="佐藤２"/>
    <w:basedOn w:val="Normal"/>
    <w:uiPriority w:val="99"/>
    <w:qFormat/>
    <w:rsid w:val="00681EAE"/>
    <w:pPr>
      <w:numPr>
        <w:numId w:val="8"/>
      </w:numPr>
      <w:spacing w:after="180"/>
    </w:pPr>
  </w:style>
  <w:style w:type="paragraph" w:customStyle="1" w:styleId="RecCCITT">
    <w:name w:val="Rec_CCITT_#"/>
    <w:basedOn w:val="Normal"/>
    <w:uiPriority w:val="99"/>
    <w:qFormat/>
    <w:rsid w:val="00681EAE"/>
    <w:pPr>
      <w:keepNext/>
      <w:keepLines/>
      <w:spacing w:after="180"/>
    </w:pPr>
    <w:rPr>
      <w:b/>
    </w:rPr>
  </w:style>
  <w:style w:type="paragraph" w:customStyle="1" w:styleId="tabletitle">
    <w:name w:val="table title"/>
    <w:basedOn w:val="Normal"/>
    <w:next w:val="Normal"/>
    <w:uiPriority w:val="99"/>
    <w:qFormat/>
    <w:rsid w:val="00681EAE"/>
    <w:pPr>
      <w:keepNext/>
      <w:keepLines/>
      <w:spacing w:before="240" w:after="120" w:afterAutospacing="0"/>
      <w:jc w:val="both"/>
    </w:pPr>
    <w:rPr>
      <w:rFonts w:ascii="Times" w:hAnsi="Times"/>
      <w:sz w:val="18"/>
      <w:lang w:val="de-DE" w:eastAsia="de-DE"/>
    </w:rPr>
  </w:style>
  <w:style w:type="paragraph" w:customStyle="1" w:styleId="capcapChar101">
    <w:name w:val="样式 题注capcap Char + 10 磅 非加粗 居中1"/>
    <w:basedOn w:val="Caption"/>
    <w:next w:val="Normal"/>
    <w:uiPriority w:val="99"/>
    <w:rsid w:val="00681EAE"/>
    <w:pPr>
      <w:jc w:val="center"/>
    </w:pPr>
    <w:rPr>
      <w:rFonts w:cs="宋体"/>
      <w:b w:val="0"/>
      <w:sz w:val="20"/>
    </w:rPr>
  </w:style>
  <w:style w:type="paragraph" w:customStyle="1" w:styleId="shortcode">
    <w:name w:val="shortcode"/>
    <w:basedOn w:val="BodyText"/>
    <w:uiPriority w:val="99"/>
    <w:qFormat/>
    <w:rsid w:val="00681E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81EAE"/>
    <w:pPr>
      <w:keepNext/>
      <w:tabs>
        <w:tab w:val="left" w:pos="720"/>
      </w:tabs>
      <w:autoSpaceDE w:val="0"/>
      <w:autoSpaceDN w:val="0"/>
      <w:adjustRightInd w:val="0"/>
      <w:ind w:left="720" w:hanging="360"/>
      <w:jc w:val="both"/>
    </w:pPr>
    <w:rPr>
      <w:kern w:val="2"/>
      <w:lang w:val="en-GB"/>
    </w:rPr>
  </w:style>
  <w:style w:type="paragraph" w:customStyle="1" w:styleId="TAH">
    <w:name w:val="TAH"/>
    <w:basedOn w:val="TAC"/>
    <w:uiPriority w:val="99"/>
    <w:rsid w:val="00681EAE"/>
    <w:rPr>
      <w:b/>
    </w:rPr>
  </w:style>
  <w:style w:type="paragraph" w:customStyle="1" w:styleId="TF">
    <w:name w:val="TF"/>
    <w:basedOn w:val="TH"/>
    <w:uiPriority w:val="99"/>
    <w:qFormat/>
    <w:rsid w:val="00681EAE"/>
    <w:pPr>
      <w:keepNext w:val="0"/>
      <w:spacing w:before="0" w:after="240"/>
    </w:pPr>
  </w:style>
  <w:style w:type="paragraph" w:customStyle="1" w:styleId="TitleText">
    <w:name w:val="Title Text"/>
    <w:basedOn w:val="Normal"/>
    <w:next w:val="Normal"/>
    <w:uiPriority w:val="99"/>
    <w:rsid w:val="00681EAE"/>
    <w:pPr>
      <w:spacing w:after="220"/>
    </w:pPr>
    <w:rPr>
      <w:rFonts w:ascii="Arial" w:hAnsi="Arial"/>
      <w:b/>
      <w:sz w:val="22"/>
    </w:rPr>
  </w:style>
  <w:style w:type="paragraph" w:customStyle="1" w:styleId="EQ">
    <w:name w:val="EQ"/>
    <w:basedOn w:val="Normal"/>
    <w:next w:val="Normal"/>
    <w:uiPriority w:val="99"/>
    <w:qFormat/>
    <w:rsid w:val="00681EAE"/>
    <w:pPr>
      <w:keepLines/>
      <w:tabs>
        <w:tab w:val="center" w:pos="4536"/>
        <w:tab w:val="right" w:pos="9072"/>
      </w:tabs>
      <w:spacing w:after="180"/>
    </w:pPr>
  </w:style>
  <w:style w:type="paragraph" w:customStyle="1" w:styleId="NoSpacing1">
    <w:name w:val="No Spacing1"/>
    <w:uiPriority w:val="99"/>
    <w:qFormat/>
    <w:rsid w:val="00681EAE"/>
    <w:rPr>
      <w:rFonts w:eastAsia="MS Gothic"/>
      <w:sz w:val="24"/>
      <w:lang w:val="en-GB" w:eastAsia="ja-JP"/>
    </w:rPr>
  </w:style>
  <w:style w:type="paragraph" w:customStyle="1" w:styleId="TableText">
    <w:name w:val="Table_Text"/>
    <w:basedOn w:val="Normal"/>
    <w:uiPriority w:val="99"/>
    <w:rsid w:val="00681EAE"/>
    <w:pPr>
      <w:keepNext/>
      <w:tabs>
        <w:tab w:val="left" w:pos="794"/>
        <w:tab w:val="left" w:pos="1191"/>
        <w:tab w:val="left" w:pos="1588"/>
        <w:tab w:val="left" w:pos="1985"/>
      </w:tabs>
      <w:spacing w:before="100" w:line="190" w:lineRule="exact"/>
      <w:jc w:val="both"/>
    </w:pPr>
    <w:rPr>
      <w:sz w:val="18"/>
    </w:rPr>
  </w:style>
  <w:style w:type="paragraph" w:customStyle="1" w:styleId="para-ind">
    <w:name w:val="para-ind"/>
    <w:basedOn w:val="Normal"/>
    <w:uiPriority w:val="99"/>
    <w:qFormat/>
    <w:rsid w:val="00681EAE"/>
    <w:pPr>
      <w:spacing w:after="0" w:afterAutospacing="0"/>
      <w:ind w:firstLine="357"/>
    </w:pPr>
    <w:rPr>
      <w:rFonts w:eastAsia="MS Mincho"/>
      <w:sz w:val="24"/>
      <w:szCs w:val="24"/>
      <w:lang w:val="en-US"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81EAE"/>
    <w:pPr>
      <w:keepNext/>
      <w:tabs>
        <w:tab w:val="left" w:pos="720"/>
      </w:tabs>
      <w:autoSpaceDE w:val="0"/>
      <w:autoSpaceDN w:val="0"/>
      <w:adjustRightInd w:val="0"/>
      <w:ind w:left="720" w:hanging="360"/>
      <w:jc w:val="both"/>
    </w:pPr>
    <w:rPr>
      <w:kern w:val="2"/>
      <w:lang w:val="en-GB"/>
    </w:rPr>
  </w:style>
  <w:style w:type="paragraph" w:customStyle="1" w:styleId="capcapChar10">
    <w:name w:val="样式 题注capcap Char + 10 磅 非加粗 居中"/>
    <w:basedOn w:val="Caption"/>
    <w:next w:val="TableofFigures"/>
    <w:uiPriority w:val="99"/>
    <w:qFormat/>
    <w:rsid w:val="00681EAE"/>
    <w:pPr>
      <w:jc w:val="center"/>
    </w:pPr>
    <w:rPr>
      <w:rFonts w:cs="宋体"/>
      <w:b w:val="0"/>
      <w:sz w:val="20"/>
    </w:rPr>
  </w:style>
  <w:style w:type="paragraph" w:customStyle="1" w:styleId="references">
    <w:name w:val="references"/>
    <w:uiPriority w:val="99"/>
    <w:rsid w:val="00681EAE"/>
    <w:pPr>
      <w:numPr>
        <w:numId w:val="9"/>
      </w:numPr>
      <w:spacing w:after="50" w:line="180" w:lineRule="exact"/>
      <w:jc w:val="both"/>
    </w:pPr>
    <w:rPr>
      <w:sz w:val="16"/>
      <w:szCs w:val="16"/>
      <w:lang w:eastAsia="en-US"/>
    </w:rPr>
  </w:style>
  <w:style w:type="paragraph" w:customStyle="1" w:styleId="ListBulletLast">
    <w:name w:val="List Bullet Last"/>
    <w:basedOn w:val="ListBullet"/>
    <w:next w:val="BodyText"/>
    <w:uiPriority w:val="99"/>
    <w:qFormat/>
    <w:rsid w:val="00681EAE"/>
    <w:pPr>
      <w:tabs>
        <w:tab w:val="clear" w:pos="360"/>
      </w:tabs>
      <w:spacing w:after="240"/>
      <w:ind w:left="714" w:hanging="357"/>
    </w:pPr>
    <w:rPr>
      <w:rFonts w:ascii="Arial" w:hAnsi="Arial"/>
    </w:rPr>
  </w:style>
  <w:style w:type="paragraph" w:customStyle="1" w:styleId="para">
    <w:name w:val="para"/>
    <w:basedOn w:val="Normal"/>
    <w:next w:val="para-ind"/>
    <w:uiPriority w:val="99"/>
    <w:qFormat/>
    <w:rsid w:val="00681EAE"/>
    <w:pPr>
      <w:keepNext/>
      <w:spacing w:after="0" w:afterAutospacing="0"/>
    </w:pPr>
    <w:rPr>
      <w:rFonts w:eastAsia="MS Mincho"/>
      <w:sz w:val="24"/>
      <w:szCs w:val="24"/>
      <w:lang w:val="en-US" w:eastAsia="en-US"/>
    </w:rPr>
  </w:style>
  <w:style w:type="paragraph" w:customStyle="1" w:styleId="Heading1unnumbered">
    <w:name w:val="Heading 1 unnumbered"/>
    <w:basedOn w:val="Heading1"/>
    <w:next w:val="BodyText"/>
    <w:uiPriority w:val="99"/>
    <w:rsid w:val="00681EAE"/>
    <w:pPr>
      <w:numPr>
        <w:numId w:val="0"/>
      </w:numPr>
      <w:tabs>
        <w:tab w:val="left" w:pos="360"/>
      </w:tabs>
      <w:spacing w:before="360" w:after="240"/>
      <w:ind w:left="360" w:hanging="360"/>
      <w:outlineLvl w:val="9"/>
    </w:pPr>
    <w:rPr>
      <w:rFonts w:ascii="Times New Roman" w:hAnsi="Times New Roman"/>
      <w:sz w:val="32"/>
    </w:rPr>
  </w:style>
  <w:style w:type="paragraph" w:customStyle="1" w:styleId="HTMLBody">
    <w:name w:val="HTML Body"/>
    <w:uiPriority w:val="99"/>
    <w:qFormat/>
    <w:rsid w:val="00681EAE"/>
    <w:pPr>
      <w:widowControl w:val="0"/>
      <w:autoSpaceDE w:val="0"/>
      <w:autoSpaceDN w:val="0"/>
      <w:adjustRightInd w:val="0"/>
    </w:pPr>
    <w:rPr>
      <w:rFonts w:ascii="MS PGothic" w:eastAsia="MS PGothic" w:hAnsi="Century"/>
      <w:lang w:eastAsia="ja-JP"/>
    </w:rPr>
  </w:style>
  <w:style w:type="paragraph" w:customStyle="1" w:styleId="TdocHeader2">
    <w:name w:val="Tdoc_Header_2"/>
    <w:basedOn w:val="Normal"/>
    <w:uiPriority w:val="99"/>
    <w:qFormat/>
    <w:rsid w:val="00681EAE"/>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MTDisplayEquation">
    <w:name w:val="MTDisplayEquation"/>
    <w:basedOn w:val="Normal"/>
    <w:next w:val="Normal"/>
    <w:uiPriority w:val="99"/>
    <w:rsid w:val="00681EAE"/>
    <w:pPr>
      <w:tabs>
        <w:tab w:val="center" w:pos="5000"/>
        <w:tab w:val="right" w:pos="9980"/>
      </w:tabs>
      <w:spacing w:after="120"/>
      <w:jc w:val="both"/>
    </w:pPr>
    <w:rPr>
      <w:lang w:val="en-US"/>
    </w:rPr>
  </w:style>
  <w:style w:type="paragraph" w:customStyle="1" w:styleId="CharCharCharCarCarCharCharCarCar">
    <w:name w:val="Char Char Char Car Car Char Char Car Car"/>
    <w:uiPriority w:val="99"/>
    <w:qFormat/>
    <w:rsid w:val="00681EAE"/>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lptext">
    <w:name w:val="lˆptext"/>
    <w:basedOn w:val="Normal"/>
    <w:uiPriority w:val="99"/>
    <w:qFormat/>
    <w:rsid w:val="00681EAE"/>
    <w:pPr>
      <w:spacing w:before="100"/>
      <w:ind w:left="860"/>
    </w:pPr>
    <w:rPr>
      <w:rFonts w:ascii="Times" w:hAnsi="Times"/>
    </w:rPr>
  </w:style>
  <w:style w:type="paragraph" w:customStyle="1" w:styleId="CharChar">
    <w:name w:val="Char Char"/>
    <w:uiPriority w:val="99"/>
    <w:rsid w:val="00681EAE"/>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rsid w:val="00681EAE"/>
    <w:pPr>
      <w:numPr>
        <w:numId w:val="10"/>
      </w:numPr>
      <w:spacing w:before="80"/>
      <w:jc w:val="center"/>
    </w:pPr>
    <w:rPr>
      <w:sz w:val="16"/>
      <w:szCs w:val="16"/>
      <w:lang w:eastAsia="en-US"/>
    </w:rPr>
  </w:style>
  <w:style w:type="paragraph" w:customStyle="1" w:styleId="Body">
    <w:name w:val="Body"/>
    <w:basedOn w:val="Normal"/>
    <w:uiPriority w:val="99"/>
    <w:qFormat/>
    <w:rsid w:val="00681EAE"/>
    <w:pPr>
      <w:widowControl w:val="0"/>
      <w:suppressAutoHyphens/>
      <w:spacing w:after="120" w:afterAutospacing="0"/>
    </w:pPr>
    <w:rPr>
      <w:rFonts w:ascii="Times" w:eastAsia="MS Mincho" w:hAnsi="Times"/>
      <w:kern w:val="1"/>
      <w:sz w:val="24"/>
      <w:lang w:val="en-US"/>
    </w:rPr>
  </w:style>
  <w:style w:type="paragraph" w:customStyle="1" w:styleId="op-scholar-card-title">
    <w:name w:val="op-scholar-card-title"/>
    <w:basedOn w:val="Normal"/>
    <w:uiPriority w:val="99"/>
    <w:qFormat/>
    <w:rsid w:val="00681EAE"/>
    <w:pPr>
      <w:spacing w:after="0" w:afterAutospacing="0"/>
    </w:pPr>
    <w:rPr>
      <w:rFonts w:ascii="宋体" w:hAnsi="宋体" w:cs="宋体"/>
      <w:sz w:val="24"/>
      <w:szCs w:val="24"/>
      <w:lang w:val="en-US" w:eastAsia="zh-CN"/>
    </w:rPr>
  </w:style>
  <w:style w:type="paragraph" w:customStyle="1" w:styleId="Revision2">
    <w:name w:val="Revision2"/>
    <w:uiPriority w:val="99"/>
    <w:semiHidden/>
    <w:rsid w:val="00681EAE"/>
    <w:rPr>
      <w:sz w:val="21"/>
      <w:lang w:val="en-GB" w:eastAsia="ja-JP"/>
    </w:rPr>
  </w:style>
  <w:style w:type="paragraph" w:customStyle="1" w:styleId="Revision3">
    <w:name w:val="Revision3"/>
    <w:hidden/>
    <w:uiPriority w:val="99"/>
    <w:unhideWhenUsed/>
    <w:qFormat/>
    <w:rsid w:val="00681EAE"/>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image" Target="media/image2.wmf"/><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1421</Words>
  <Characters>8101</Characters>
  <Application>Microsoft Office Word</Application>
  <DocSecurity>0</DocSecurity>
  <Lines>67</Lines>
  <Paragraphs>19</Paragraphs>
  <ScaleCrop>false</ScaleCrop>
  <Company>ZTE</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interleaving for LDPC code</dc:title>
  <dc:subject>interleaving, HOM</dc:subject>
  <dc:creator>ZTE</dc:creator>
  <cp:lastModifiedBy>ZTE</cp:lastModifiedBy>
  <cp:revision>4</cp:revision>
  <cp:lastPrinted>2010-08-10T00:27:00Z</cp:lastPrinted>
  <dcterms:created xsi:type="dcterms:W3CDTF">2017-09-12T03:22:00Z</dcterms:created>
  <dcterms:modified xsi:type="dcterms:W3CDTF">2017-09-12T05:22:00Z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